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EAC0" w14:textId="56DFD377" w:rsidR="00431A93" w:rsidRPr="003E607C" w:rsidRDefault="0020082B" w:rsidP="002A018C">
      <w:pPr>
        <w:autoSpaceDE w:val="0"/>
        <w:autoSpaceDN w:val="0"/>
        <w:adjustRightInd w:val="0"/>
        <w:spacing w:after="0" w:line="230" w:lineRule="auto"/>
        <w:rPr>
          <w:rFonts w:ascii="Times New Roman" w:eastAsia="MingLiU" w:hAnsi="Times New Roman" w:cs="Times New Roman"/>
          <w:b/>
          <w:sz w:val="40"/>
          <w:szCs w:val="40"/>
        </w:rPr>
      </w:pPr>
      <w:r w:rsidRPr="003E607C">
        <w:rPr>
          <w:rFonts w:ascii="Times New Roman" w:eastAsia="MingLiU" w:hAnsi="Times New Roman" w:cs="Times New Roman"/>
          <w:b/>
          <w:bCs/>
          <w:sz w:val="40"/>
          <w:szCs w:val="40"/>
          <w:lang w:eastAsia="zh-TW"/>
        </w:rPr>
        <w:t>屋崙</w:t>
      </w:r>
      <w:r w:rsidRPr="003E607C">
        <w:rPr>
          <w:rFonts w:ascii="Times New Roman" w:eastAsia="MingLiU" w:hAnsi="Times New Roman" w:cs="Times New Roman"/>
          <w:b/>
          <w:bCs/>
          <w:sz w:val="40"/>
          <w:szCs w:val="40"/>
          <w:lang w:eastAsia="zh-TW"/>
        </w:rPr>
        <w:t xml:space="preserve"> (</w:t>
      </w:r>
      <w:r w:rsidRPr="003E607C">
        <w:rPr>
          <w:rFonts w:ascii="Times New Roman" w:eastAsia="MingLiU" w:hAnsi="Times New Roman" w:cs="Times New Roman"/>
          <w:b/>
          <w:bCs/>
          <w:sz w:val="40"/>
          <w:szCs w:val="40"/>
          <w:lang w:eastAsia="zh-TW"/>
        </w:rPr>
        <w:t>奧克蘭</w:t>
      </w:r>
      <w:r w:rsidRPr="003E607C">
        <w:rPr>
          <w:rFonts w:ascii="Times New Roman" w:eastAsia="MingLiU" w:hAnsi="Times New Roman" w:cs="Times New Roman"/>
          <w:b/>
          <w:bCs/>
          <w:sz w:val="40"/>
          <w:szCs w:val="40"/>
          <w:lang w:eastAsia="zh-TW"/>
        </w:rPr>
        <w:t xml:space="preserve">) </w:t>
      </w:r>
      <w:r w:rsidRPr="003E607C">
        <w:rPr>
          <w:rFonts w:ascii="Times New Roman" w:eastAsia="MingLiU" w:hAnsi="Times New Roman" w:cs="Times New Roman"/>
          <w:b/>
          <w:bCs/>
          <w:sz w:val="40"/>
          <w:szCs w:val="40"/>
          <w:lang w:eastAsia="zh-TW"/>
        </w:rPr>
        <w:t>市語言服務計劃</w:t>
      </w:r>
      <w:r w:rsidRPr="003E607C">
        <w:rPr>
          <w:rFonts w:ascii="Times New Roman" w:eastAsia="MingLiU" w:hAnsi="Times New Roman" w:cs="Times New Roman"/>
          <w:b/>
          <w:bCs/>
          <w:sz w:val="40"/>
          <w:szCs w:val="40"/>
          <w:lang w:eastAsia="zh-TW"/>
        </w:rPr>
        <w:t xml:space="preserve"> </w:t>
      </w:r>
      <w:r w:rsidR="003E607C">
        <w:rPr>
          <w:rFonts w:ascii="Times New Roman" w:eastAsia="MingLiU" w:hAnsi="Times New Roman" w:cs="Times New Roman"/>
          <w:b/>
          <w:bCs/>
          <w:sz w:val="40"/>
          <w:szCs w:val="40"/>
          <w:lang w:eastAsia="zh-TW"/>
        </w:rPr>
        <w:br/>
      </w:r>
      <w:r w:rsidRPr="003E607C">
        <w:rPr>
          <w:rFonts w:ascii="Times New Roman" w:eastAsia="MingLiU" w:hAnsi="Times New Roman" w:cs="Times New Roman"/>
          <w:b/>
          <w:bCs/>
          <w:sz w:val="40"/>
          <w:szCs w:val="40"/>
          <w:lang w:eastAsia="zh-TW"/>
        </w:rPr>
        <w:t>(CITY OF OAKLAND LANGUAGE ACCESS PLAN)</w:t>
      </w:r>
    </w:p>
    <w:p w14:paraId="52828FAE" w14:textId="77777777" w:rsidR="0020082B" w:rsidRPr="003E607C" w:rsidRDefault="0020082B" w:rsidP="00862BCB">
      <w:pPr>
        <w:autoSpaceDE w:val="0"/>
        <w:autoSpaceDN w:val="0"/>
        <w:adjustRightInd w:val="0"/>
        <w:spacing w:after="0" w:line="230" w:lineRule="auto"/>
        <w:rPr>
          <w:rFonts w:ascii="Times New Roman" w:eastAsia="MingLiU" w:hAnsi="Times New Roman" w:cs="Times New Roman"/>
          <w:b/>
          <w:sz w:val="24"/>
          <w:szCs w:val="24"/>
        </w:rPr>
      </w:pPr>
    </w:p>
    <w:p w14:paraId="75CEEE6F" w14:textId="77777777" w:rsidR="0020082B" w:rsidRPr="003E607C" w:rsidRDefault="0020082B"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b/>
          <w:sz w:val="24"/>
          <w:szCs w:val="24"/>
        </w:rPr>
      </w:pPr>
      <w:r w:rsidRPr="003E607C">
        <w:rPr>
          <w:rFonts w:ascii="Times New Roman" w:eastAsia="MingLiU" w:hAnsi="Times New Roman" w:cs="Times New Roman"/>
          <w:b/>
          <w:bCs/>
          <w:sz w:val="24"/>
          <w:szCs w:val="24"/>
          <w:lang w:eastAsia="zh-TW"/>
        </w:rPr>
        <w:t>背景。</w:t>
      </w:r>
    </w:p>
    <w:p w14:paraId="1E9E0B91" w14:textId="77777777" w:rsidR="0020082B" w:rsidRPr="003E607C" w:rsidRDefault="0020082B" w:rsidP="00862BCB">
      <w:pPr>
        <w:pStyle w:val="ListParagraph"/>
        <w:autoSpaceDE w:val="0"/>
        <w:autoSpaceDN w:val="0"/>
        <w:adjustRightInd w:val="0"/>
        <w:spacing w:after="0" w:line="230" w:lineRule="auto"/>
        <w:ind w:left="1080"/>
        <w:rPr>
          <w:rFonts w:ascii="Times New Roman" w:eastAsia="MingLiU" w:hAnsi="Times New Roman" w:cs="Times New Roman"/>
          <w:sz w:val="24"/>
          <w:szCs w:val="24"/>
        </w:rPr>
      </w:pPr>
    </w:p>
    <w:p w14:paraId="302E7B3D" w14:textId="77777777" w:rsidR="0020082B" w:rsidRPr="003E607C" w:rsidRDefault="0020082B" w:rsidP="00862BCB">
      <w:pPr>
        <w:pStyle w:val="BodyText"/>
        <w:spacing w:line="230" w:lineRule="auto"/>
        <w:rPr>
          <w:rFonts w:eastAsia="MingLiU"/>
          <w:szCs w:val="24"/>
        </w:rPr>
      </w:pPr>
      <w:r w:rsidRPr="003E607C">
        <w:rPr>
          <w:rFonts w:eastAsia="MingLiU"/>
          <w:szCs w:val="24"/>
          <w:lang w:eastAsia="zh-TW"/>
        </w:rPr>
        <w:t>《</w:t>
      </w:r>
      <w:r w:rsidRPr="003E607C">
        <w:rPr>
          <w:rFonts w:eastAsia="MingLiU"/>
          <w:szCs w:val="24"/>
          <w:lang w:eastAsia="zh-TW"/>
        </w:rPr>
        <w:t xml:space="preserve">1964 </w:t>
      </w:r>
      <w:r w:rsidRPr="003E607C">
        <w:rPr>
          <w:rFonts w:eastAsia="MingLiU"/>
          <w:szCs w:val="24"/>
          <w:lang w:eastAsia="zh-TW"/>
        </w:rPr>
        <w:t>年民權法案》第六篇</w:t>
      </w:r>
      <w:r w:rsidRPr="003E607C">
        <w:rPr>
          <w:rFonts w:eastAsia="MingLiU"/>
          <w:szCs w:val="24"/>
          <w:lang w:eastAsia="zh-TW"/>
        </w:rPr>
        <w:t xml:space="preserve"> (Title VI of the Civil Rights Act of 1964) </w:t>
      </w:r>
      <w:r w:rsidRPr="003E607C">
        <w:rPr>
          <w:rFonts w:eastAsia="MingLiU"/>
          <w:szCs w:val="24"/>
          <w:lang w:eastAsia="zh-TW"/>
        </w:rPr>
        <w:t>規定「在獲得聯邦財政資助的任何計劃或活動中，在美國的任何人不應因種族、膚色或原國籍而受到排斥、被剝奪權益或遭到歧視」，且美國最高法院</w:t>
      </w:r>
      <w:r w:rsidRPr="003E607C">
        <w:rPr>
          <w:rFonts w:eastAsia="MingLiU"/>
          <w:szCs w:val="24"/>
          <w:lang w:eastAsia="zh-TW"/>
        </w:rPr>
        <w:t xml:space="preserve"> (</w:t>
      </w:r>
      <w:proofErr w:type="spellStart"/>
      <w:r w:rsidRPr="003E607C">
        <w:rPr>
          <w:rFonts w:eastAsia="MingLiU"/>
          <w:szCs w:val="24"/>
          <w:lang w:eastAsia="zh-TW"/>
        </w:rPr>
        <w:t>U.S.Supreme</w:t>
      </w:r>
      <w:proofErr w:type="spellEnd"/>
      <w:r w:rsidRPr="003E607C">
        <w:rPr>
          <w:rFonts w:eastAsia="MingLiU"/>
          <w:szCs w:val="24"/>
          <w:lang w:eastAsia="zh-TW"/>
        </w:rPr>
        <w:t xml:space="preserve"> Court) </w:t>
      </w:r>
      <w:r w:rsidRPr="003E607C">
        <w:rPr>
          <w:rFonts w:eastAsia="MingLiU"/>
          <w:szCs w:val="24"/>
          <w:lang w:eastAsia="zh-TW"/>
        </w:rPr>
        <w:t>已經裁定，第六篇禁止原國籍歧視包括對英語能力有限</w:t>
      </w:r>
      <w:r w:rsidRPr="003E607C">
        <w:rPr>
          <w:rFonts w:eastAsia="MingLiU"/>
          <w:szCs w:val="24"/>
          <w:lang w:eastAsia="zh-TW"/>
        </w:rPr>
        <w:t xml:space="preserve"> (limited English-speaking proficiency</w:t>
      </w:r>
      <w:r w:rsidRPr="003E607C">
        <w:rPr>
          <w:rFonts w:eastAsia="MingLiU"/>
          <w:szCs w:val="24"/>
          <w:lang w:eastAsia="zh-TW"/>
        </w:rPr>
        <w:t>，簡稱</w:t>
      </w:r>
      <w:r w:rsidRPr="003E607C">
        <w:rPr>
          <w:rFonts w:eastAsia="MingLiU"/>
          <w:szCs w:val="24"/>
          <w:lang w:eastAsia="zh-TW"/>
        </w:rPr>
        <w:t xml:space="preserve"> LEP </w:t>
      </w:r>
      <w:r w:rsidRPr="003E607C">
        <w:rPr>
          <w:rFonts w:eastAsia="MingLiU"/>
          <w:szCs w:val="24"/>
          <w:lang w:eastAsia="zh-TW"/>
        </w:rPr>
        <w:t>或</w:t>
      </w:r>
      <w:r w:rsidRPr="003E607C">
        <w:rPr>
          <w:rFonts w:eastAsia="MingLiU"/>
          <w:szCs w:val="24"/>
          <w:lang w:eastAsia="zh-TW"/>
        </w:rPr>
        <w:t xml:space="preserve"> LES) </w:t>
      </w:r>
      <w:r w:rsidRPr="003E607C">
        <w:rPr>
          <w:rFonts w:eastAsia="MingLiU"/>
          <w:szCs w:val="24"/>
          <w:lang w:eastAsia="zh-TW"/>
        </w:rPr>
        <w:t>的歧視</w:t>
      </w:r>
      <w:r w:rsidRPr="003E607C">
        <w:rPr>
          <w:rFonts w:eastAsia="MingLiU"/>
          <w:szCs w:val="24"/>
          <w:lang w:eastAsia="zh-TW"/>
        </w:rPr>
        <w:t xml:space="preserve"> (</w:t>
      </w:r>
      <w:r w:rsidRPr="003E607C">
        <w:rPr>
          <w:rFonts w:eastAsia="MingLiU"/>
          <w:i/>
          <w:iCs/>
          <w:szCs w:val="24"/>
          <w:lang w:eastAsia="zh-TW"/>
        </w:rPr>
        <w:t xml:space="preserve">Lau </w:t>
      </w:r>
      <w:r w:rsidRPr="003E607C">
        <w:rPr>
          <w:rFonts w:eastAsia="MingLiU"/>
          <w:i/>
          <w:iCs/>
          <w:szCs w:val="24"/>
          <w:lang w:eastAsia="zh-TW"/>
        </w:rPr>
        <w:t>與</w:t>
      </w:r>
      <w:r w:rsidRPr="003E607C">
        <w:rPr>
          <w:rFonts w:eastAsia="MingLiU"/>
          <w:i/>
          <w:iCs/>
          <w:szCs w:val="24"/>
          <w:lang w:eastAsia="zh-TW"/>
        </w:rPr>
        <w:t xml:space="preserve">Nichols </w:t>
      </w:r>
      <w:r w:rsidRPr="003E607C">
        <w:rPr>
          <w:rFonts w:eastAsia="MingLiU"/>
          <w:i/>
          <w:iCs/>
          <w:szCs w:val="24"/>
          <w:lang w:eastAsia="zh-TW"/>
        </w:rPr>
        <w:t>一案，</w:t>
      </w:r>
      <w:r w:rsidRPr="003E607C">
        <w:rPr>
          <w:rFonts w:eastAsia="MingLiU"/>
          <w:szCs w:val="24"/>
          <w:lang w:eastAsia="zh-TW"/>
        </w:rPr>
        <w:t>414 U.S.563 (1974))</w:t>
      </w:r>
      <w:r w:rsidRPr="003E607C">
        <w:rPr>
          <w:rFonts w:eastAsia="MingLiU"/>
          <w:szCs w:val="24"/>
          <w:lang w:eastAsia="zh-TW"/>
        </w:rPr>
        <w:t>。</w:t>
      </w:r>
    </w:p>
    <w:p w14:paraId="023AAA88" w14:textId="77777777" w:rsidR="00903312" w:rsidRPr="003E607C" w:rsidRDefault="00903312" w:rsidP="00862BCB">
      <w:pPr>
        <w:pStyle w:val="BodyText"/>
        <w:spacing w:line="230" w:lineRule="auto"/>
        <w:rPr>
          <w:rFonts w:eastAsia="MingLiU"/>
          <w:szCs w:val="24"/>
        </w:rPr>
      </w:pPr>
    </w:p>
    <w:p w14:paraId="1FACCEF1" w14:textId="77777777" w:rsidR="00903312" w:rsidRPr="003E607C" w:rsidRDefault="00903312" w:rsidP="00862BCB">
      <w:pPr>
        <w:pStyle w:val="BodyText"/>
        <w:spacing w:line="230" w:lineRule="auto"/>
        <w:rPr>
          <w:rFonts w:eastAsia="MingLiU"/>
          <w:szCs w:val="24"/>
          <w:lang w:eastAsia="zh-TW"/>
        </w:rPr>
      </w:pPr>
      <w:r w:rsidRPr="003E607C">
        <w:rPr>
          <w:rFonts w:eastAsia="MingLiU"/>
          <w:szCs w:val="24"/>
          <w:lang w:eastAsia="zh-TW"/>
        </w:rPr>
        <w:t>第六篇的法規及指導原則要求接受聯邦資金者要採取合理步驟，確保</w:t>
      </w:r>
      <w:r w:rsidRPr="003E607C">
        <w:rPr>
          <w:rFonts w:eastAsia="MingLiU"/>
          <w:szCs w:val="24"/>
          <w:lang w:eastAsia="zh-TW"/>
        </w:rPr>
        <w:t xml:space="preserve"> LEP </w:t>
      </w:r>
      <w:r w:rsidRPr="003E607C">
        <w:rPr>
          <w:rFonts w:eastAsia="MingLiU"/>
          <w:szCs w:val="24"/>
          <w:lang w:eastAsia="zh-TW"/>
        </w:rPr>
        <w:t>人士能有意義使用其計劃或活動的福利、服務、資訊及其他重要部分；促進</w:t>
      </w:r>
      <w:r w:rsidRPr="003E607C">
        <w:rPr>
          <w:rFonts w:eastAsia="MingLiU"/>
          <w:szCs w:val="24"/>
          <w:lang w:eastAsia="zh-TW"/>
        </w:rPr>
        <w:t xml:space="preserve"> LEP </w:t>
      </w:r>
      <w:r w:rsidRPr="003E607C">
        <w:rPr>
          <w:rFonts w:eastAsia="MingLiU"/>
          <w:szCs w:val="24"/>
          <w:lang w:eastAsia="zh-TW"/>
        </w:rPr>
        <w:t>族群踴躍參與受資助者舉辦的公共參與項目；建立投訴程序；以及制訂語言協助計劃。</w:t>
      </w:r>
    </w:p>
    <w:p w14:paraId="438BBB7C" w14:textId="77777777" w:rsidR="0020082B" w:rsidRPr="003E607C" w:rsidRDefault="0020082B" w:rsidP="00862BCB">
      <w:pPr>
        <w:pStyle w:val="BodyText"/>
        <w:spacing w:line="230" w:lineRule="auto"/>
        <w:rPr>
          <w:rFonts w:eastAsia="MingLiU"/>
          <w:szCs w:val="24"/>
          <w:lang w:eastAsia="zh-TW"/>
        </w:rPr>
      </w:pPr>
    </w:p>
    <w:p w14:paraId="62A45CE9" w14:textId="77777777" w:rsidR="0020082B" w:rsidRPr="003E607C" w:rsidRDefault="0020082B" w:rsidP="00862BCB">
      <w:pPr>
        <w:pStyle w:val="BodyText"/>
        <w:spacing w:line="230" w:lineRule="auto"/>
        <w:rPr>
          <w:rFonts w:eastAsia="MingLiU"/>
          <w:szCs w:val="24"/>
        </w:rPr>
      </w:pPr>
      <w:r w:rsidRPr="003E607C">
        <w:rPr>
          <w:rFonts w:eastAsia="MingLiU"/>
          <w:szCs w:val="24"/>
          <w:lang w:eastAsia="zh-TW"/>
        </w:rPr>
        <w:t>《加州政府法典》第</w:t>
      </w:r>
      <w:r w:rsidRPr="003E607C">
        <w:rPr>
          <w:rFonts w:eastAsia="MingLiU"/>
          <w:szCs w:val="24"/>
          <w:lang w:eastAsia="zh-TW"/>
        </w:rPr>
        <w:t xml:space="preserve"> 11135 </w:t>
      </w:r>
      <w:r w:rsidRPr="003E607C">
        <w:rPr>
          <w:rFonts w:eastAsia="MingLiU"/>
          <w:szCs w:val="24"/>
          <w:lang w:eastAsia="zh-TW"/>
        </w:rPr>
        <w:t>節</w:t>
      </w:r>
      <w:r w:rsidRPr="003E607C">
        <w:rPr>
          <w:rFonts w:eastAsia="MingLiU"/>
          <w:szCs w:val="24"/>
          <w:lang w:eastAsia="zh-TW"/>
        </w:rPr>
        <w:t xml:space="preserve"> (California Government Code § 11135) </w:t>
      </w:r>
      <w:r w:rsidRPr="003E607C">
        <w:rPr>
          <w:rFonts w:eastAsia="MingLiU"/>
          <w:szCs w:val="24"/>
          <w:lang w:eastAsia="zh-TW"/>
        </w:rPr>
        <w:t>禁止受州政府資助的機構歧視，並要求這些機構為所有種族、膚色、原國籍或族裔族群提供平等使用管道，且《加州政府法典》第</w:t>
      </w:r>
      <w:r w:rsidRPr="003E607C">
        <w:rPr>
          <w:rFonts w:eastAsia="MingLiU"/>
          <w:szCs w:val="24"/>
          <w:lang w:eastAsia="zh-TW"/>
        </w:rPr>
        <w:t xml:space="preserve">7290 </w:t>
      </w:r>
      <w:r w:rsidRPr="003E607C">
        <w:rPr>
          <w:rFonts w:eastAsia="MingLiU"/>
          <w:szCs w:val="24"/>
          <w:lang w:eastAsia="zh-TW"/>
        </w:rPr>
        <w:t>節的《雙語服務法》</w:t>
      </w:r>
      <w:r w:rsidRPr="003E607C">
        <w:rPr>
          <w:rFonts w:eastAsia="MingLiU"/>
          <w:szCs w:val="24"/>
          <w:lang w:eastAsia="zh-TW"/>
        </w:rPr>
        <w:t xml:space="preserve">(Bilingual Services Act) </w:t>
      </w:r>
      <w:r w:rsidRPr="003E607C">
        <w:rPr>
          <w:rFonts w:eastAsia="MingLiU"/>
          <w:szCs w:val="24"/>
          <w:lang w:eastAsia="zh-TW"/>
        </w:rPr>
        <w:t>及後續條文要求每個地方公家機構都必須為</w:t>
      </w:r>
      <w:r w:rsidRPr="003E607C">
        <w:rPr>
          <w:rFonts w:eastAsia="MingLiU"/>
          <w:szCs w:val="24"/>
          <w:lang w:eastAsia="zh-TW"/>
        </w:rPr>
        <w:t xml:space="preserve"> LEP </w:t>
      </w:r>
      <w:r w:rsidRPr="003E607C">
        <w:rPr>
          <w:rFonts w:eastAsia="MingLiU"/>
          <w:szCs w:val="24"/>
          <w:lang w:eastAsia="zh-TW"/>
        </w:rPr>
        <w:t>人士提供語言協助服務。</w:t>
      </w:r>
    </w:p>
    <w:p w14:paraId="568D40D1" w14:textId="77777777" w:rsidR="0020082B" w:rsidRPr="003E607C" w:rsidRDefault="0020082B" w:rsidP="00862BCB">
      <w:pPr>
        <w:autoSpaceDE w:val="0"/>
        <w:autoSpaceDN w:val="0"/>
        <w:adjustRightInd w:val="0"/>
        <w:spacing w:after="0" w:line="230" w:lineRule="auto"/>
        <w:rPr>
          <w:rFonts w:ascii="Times New Roman" w:eastAsia="MingLiU" w:hAnsi="Times New Roman" w:cs="Times New Roman"/>
          <w:sz w:val="24"/>
          <w:szCs w:val="24"/>
        </w:rPr>
      </w:pPr>
    </w:p>
    <w:p w14:paraId="03FC7A88" w14:textId="608B3AC5" w:rsidR="00431A93" w:rsidRPr="003E607C" w:rsidRDefault="0020082B" w:rsidP="00862BCB">
      <w:pPr>
        <w:pStyle w:val="BodyText"/>
        <w:spacing w:line="230" w:lineRule="auto"/>
        <w:rPr>
          <w:rFonts w:eastAsia="MingLiU"/>
          <w:szCs w:val="24"/>
        </w:rPr>
      </w:pPr>
      <w:r w:rsidRPr="003E607C">
        <w:rPr>
          <w:rFonts w:eastAsia="MingLiU"/>
          <w:szCs w:val="24"/>
          <w:lang w:eastAsia="zh-TW"/>
        </w:rPr>
        <w:t>《屋崙</w:t>
      </w:r>
      <w:r w:rsidRPr="003E607C">
        <w:rPr>
          <w:rFonts w:eastAsia="MingLiU"/>
          <w:szCs w:val="24"/>
          <w:lang w:eastAsia="zh-TW"/>
        </w:rPr>
        <w:t xml:space="preserve"> (</w:t>
      </w:r>
      <w:r w:rsidRPr="003E607C">
        <w:rPr>
          <w:rFonts w:eastAsia="MingLiU"/>
          <w:szCs w:val="24"/>
          <w:lang w:eastAsia="zh-TW"/>
        </w:rPr>
        <w:t>奧克蘭</w:t>
      </w:r>
      <w:r w:rsidRPr="003E607C">
        <w:rPr>
          <w:rFonts w:eastAsia="MingLiU"/>
          <w:szCs w:val="24"/>
          <w:lang w:eastAsia="zh-TW"/>
        </w:rPr>
        <w:t xml:space="preserve">) </w:t>
      </w:r>
      <w:r w:rsidRPr="003E607C">
        <w:rPr>
          <w:rFonts w:eastAsia="MingLiU"/>
          <w:szCs w:val="24"/>
          <w:lang w:eastAsia="zh-TW"/>
        </w:rPr>
        <w:t>市法令》第</w:t>
      </w:r>
      <w:r w:rsidRPr="003E607C">
        <w:rPr>
          <w:rFonts w:eastAsia="MingLiU"/>
          <w:szCs w:val="24"/>
          <w:lang w:eastAsia="zh-TW"/>
        </w:rPr>
        <w:t xml:space="preserve"> 12324 </w:t>
      </w:r>
      <w:r w:rsidRPr="003E607C">
        <w:rPr>
          <w:rFonts w:eastAsia="MingLiU"/>
          <w:szCs w:val="24"/>
          <w:lang w:eastAsia="zh-TW"/>
        </w:rPr>
        <w:t>條</w:t>
      </w:r>
      <w:r w:rsidRPr="003E607C">
        <w:rPr>
          <w:rFonts w:eastAsia="MingLiU"/>
          <w:szCs w:val="24"/>
          <w:lang w:eastAsia="zh-TW"/>
        </w:rPr>
        <w:t xml:space="preserve"> (City of Oakland Ordinance No.12324 </w:t>
      </w:r>
      <w:r w:rsidRPr="003E607C">
        <w:rPr>
          <w:rFonts w:eastAsia="MingLiU"/>
          <w:szCs w:val="24"/>
          <w:lang w:eastAsia="zh-TW"/>
        </w:rPr>
        <w:t>及《屋崙</w:t>
      </w:r>
      <w:r w:rsidRPr="003E607C">
        <w:rPr>
          <w:rFonts w:eastAsia="MingLiU"/>
          <w:szCs w:val="24"/>
          <w:lang w:eastAsia="zh-TW"/>
        </w:rPr>
        <w:t xml:space="preserve"> (</w:t>
      </w:r>
      <w:r w:rsidRPr="003E607C">
        <w:rPr>
          <w:rFonts w:eastAsia="MingLiU"/>
          <w:szCs w:val="24"/>
          <w:lang w:eastAsia="zh-TW"/>
        </w:rPr>
        <w:t>奧克蘭</w:t>
      </w:r>
      <w:r w:rsidRPr="003E607C">
        <w:rPr>
          <w:rFonts w:eastAsia="MingLiU"/>
          <w:szCs w:val="24"/>
          <w:lang w:eastAsia="zh-TW"/>
        </w:rPr>
        <w:t xml:space="preserve">) </w:t>
      </w:r>
      <w:r w:rsidRPr="003E607C">
        <w:rPr>
          <w:rFonts w:eastAsia="MingLiU"/>
          <w:szCs w:val="24"/>
          <w:lang w:eastAsia="zh-TW"/>
        </w:rPr>
        <w:t>市政法規》第</w:t>
      </w:r>
      <w:r w:rsidRPr="003E607C">
        <w:rPr>
          <w:rFonts w:eastAsia="MingLiU"/>
          <w:szCs w:val="24"/>
          <w:lang w:eastAsia="zh-TW"/>
        </w:rPr>
        <w:t xml:space="preserve"> 2.30 </w:t>
      </w:r>
      <w:r w:rsidRPr="003E607C">
        <w:rPr>
          <w:rFonts w:eastAsia="MingLiU"/>
          <w:szCs w:val="24"/>
          <w:lang w:eastAsia="zh-TW"/>
        </w:rPr>
        <w:t>章</w:t>
      </w:r>
      <w:r w:rsidRPr="003E607C">
        <w:rPr>
          <w:rFonts w:eastAsia="MingLiU"/>
          <w:szCs w:val="24"/>
          <w:lang w:eastAsia="zh-TW"/>
        </w:rPr>
        <w:t xml:space="preserve"> (City of Oakland Municipal Code Chapter 2.30) </w:t>
      </w:r>
      <w:r w:rsidRPr="003E607C">
        <w:rPr>
          <w:rFonts w:eastAsia="MingLiU"/>
          <w:szCs w:val="24"/>
          <w:lang w:eastAsia="zh-TW"/>
        </w:rPr>
        <w:t>確定平等使用市政府服務和計劃的平等使用管道，以促使英語能力有限人士有意義地參與。</w:t>
      </w:r>
      <w:r w:rsidRPr="003E607C">
        <w:rPr>
          <w:rFonts w:eastAsia="MingLiU"/>
          <w:szCs w:val="24"/>
          <w:lang w:eastAsia="zh-TW"/>
        </w:rPr>
        <w:t xml:space="preserve"> </w:t>
      </w:r>
    </w:p>
    <w:p w14:paraId="07F55667" w14:textId="77777777" w:rsidR="00431A93" w:rsidRPr="003E607C" w:rsidRDefault="00431A93" w:rsidP="00862BCB">
      <w:pPr>
        <w:autoSpaceDE w:val="0"/>
        <w:autoSpaceDN w:val="0"/>
        <w:adjustRightInd w:val="0"/>
        <w:spacing w:after="0" w:line="230" w:lineRule="auto"/>
        <w:rPr>
          <w:rFonts w:ascii="Times New Roman" w:eastAsia="MingLiU" w:hAnsi="Times New Roman" w:cs="Times New Roman"/>
          <w:sz w:val="24"/>
          <w:szCs w:val="24"/>
        </w:rPr>
      </w:pPr>
    </w:p>
    <w:p w14:paraId="6A005A39" w14:textId="77777777" w:rsidR="0020082B" w:rsidRPr="003E607C" w:rsidRDefault="0020082B" w:rsidP="00862BCB">
      <w:pPr>
        <w:pStyle w:val="BodyText"/>
        <w:spacing w:line="230" w:lineRule="auto"/>
        <w:rPr>
          <w:rFonts w:eastAsia="MingLiU"/>
          <w:szCs w:val="24"/>
          <w:lang w:eastAsia="zh-TW"/>
        </w:rPr>
      </w:pPr>
      <w:r w:rsidRPr="003E607C">
        <w:rPr>
          <w:rFonts w:eastAsia="MingLiU"/>
          <w:szCs w:val="24"/>
          <w:lang w:eastAsia="zh-TW"/>
        </w:rPr>
        <w:t>屋崙</w:t>
      </w:r>
      <w:r w:rsidRPr="003E607C">
        <w:rPr>
          <w:rFonts w:eastAsia="MingLiU"/>
          <w:szCs w:val="24"/>
          <w:lang w:eastAsia="zh-TW"/>
        </w:rPr>
        <w:t xml:space="preserve"> (</w:t>
      </w:r>
      <w:r w:rsidRPr="003E607C">
        <w:rPr>
          <w:rFonts w:eastAsia="MingLiU"/>
          <w:szCs w:val="24"/>
          <w:lang w:eastAsia="zh-TW"/>
        </w:rPr>
        <w:t>奧克蘭</w:t>
      </w:r>
      <w:r w:rsidRPr="003E607C">
        <w:rPr>
          <w:rFonts w:eastAsia="MingLiU"/>
          <w:szCs w:val="24"/>
          <w:lang w:eastAsia="zh-TW"/>
        </w:rPr>
        <w:t xml:space="preserve">) </w:t>
      </w:r>
      <w:r w:rsidRPr="003E607C">
        <w:rPr>
          <w:rFonts w:eastAsia="MingLiU"/>
          <w:szCs w:val="24"/>
          <w:lang w:eastAsia="zh-TW"/>
        </w:rPr>
        <w:t>市政府</w:t>
      </w:r>
      <w:r w:rsidRPr="003E607C">
        <w:rPr>
          <w:rFonts w:eastAsia="MingLiU"/>
          <w:szCs w:val="24"/>
          <w:lang w:eastAsia="zh-TW"/>
        </w:rPr>
        <w:t xml:space="preserve"> (</w:t>
      </w:r>
      <w:r w:rsidRPr="003E607C">
        <w:rPr>
          <w:rFonts w:eastAsia="MingLiU"/>
          <w:szCs w:val="24"/>
          <w:lang w:eastAsia="zh-TW"/>
        </w:rPr>
        <w:t>以下稱「市政府」</w:t>
      </w:r>
      <w:r w:rsidRPr="003E607C">
        <w:rPr>
          <w:rFonts w:eastAsia="MingLiU"/>
          <w:szCs w:val="24"/>
          <w:lang w:eastAsia="zh-TW"/>
        </w:rPr>
        <w:t xml:space="preserve">) </w:t>
      </w:r>
      <w:r w:rsidRPr="003E607C">
        <w:rPr>
          <w:rFonts w:eastAsia="MingLiU"/>
          <w:szCs w:val="24"/>
          <w:lang w:eastAsia="zh-TW"/>
        </w:rPr>
        <w:t>相信，這項語言服務計劃規定，確定了</w:t>
      </w:r>
      <w:r w:rsidRPr="003E607C">
        <w:rPr>
          <w:rFonts w:eastAsia="MingLiU"/>
          <w:szCs w:val="24"/>
          <w:lang w:eastAsia="zh-TW"/>
        </w:rPr>
        <w:t xml:space="preserve"> LEP </w:t>
      </w:r>
      <w:r w:rsidRPr="003E607C">
        <w:rPr>
          <w:rFonts w:eastAsia="MingLiU"/>
          <w:szCs w:val="24"/>
          <w:lang w:eastAsia="zh-TW"/>
        </w:rPr>
        <w:t>人士</w:t>
      </w:r>
      <w:r w:rsidRPr="003E607C">
        <w:rPr>
          <w:rFonts w:eastAsia="MingLiU"/>
          <w:szCs w:val="24"/>
          <w:lang w:eastAsia="zh-TW"/>
        </w:rPr>
        <w:t xml:space="preserve"> (</w:t>
      </w:r>
      <w:r w:rsidRPr="003E607C">
        <w:rPr>
          <w:rFonts w:eastAsia="MingLiU"/>
          <w:szCs w:val="24"/>
          <w:lang w:eastAsia="zh-TW"/>
        </w:rPr>
        <w:t>定義如下</w:t>
      </w:r>
      <w:r w:rsidRPr="003E607C">
        <w:rPr>
          <w:rFonts w:eastAsia="MingLiU"/>
          <w:szCs w:val="24"/>
          <w:lang w:eastAsia="zh-TW"/>
        </w:rPr>
        <w:t xml:space="preserve">) </w:t>
      </w:r>
      <w:r w:rsidRPr="003E607C">
        <w:rPr>
          <w:rFonts w:eastAsia="MingLiU"/>
          <w:szCs w:val="24"/>
          <w:lang w:eastAsia="zh-TW"/>
        </w:rPr>
        <w:t>使用市政府計劃和活動的標準和程序，且可增進公共安全、衛生、便利、舒適、物業和全民福祉。</w:t>
      </w:r>
    </w:p>
    <w:p w14:paraId="2A922E60" w14:textId="77777777" w:rsidR="00431A93" w:rsidRPr="003E607C" w:rsidRDefault="00431A93"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4509E168" w14:textId="77777777" w:rsidR="0020082B" w:rsidRPr="003E607C" w:rsidRDefault="0020082B"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b/>
          <w:sz w:val="24"/>
          <w:szCs w:val="24"/>
        </w:rPr>
      </w:pPr>
      <w:r w:rsidRPr="003E607C">
        <w:rPr>
          <w:rFonts w:ascii="Times New Roman" w:eastAsia="MingLiU" w:hAnsi="Times New Roman" w:cs="Times New Roman"/>
          <w:b/>
          <w:bCs/>
          <w:sz w:val="24"/>
          <w:szCs w:val="24"/>
          <w:lang w:eastAsia="zh-TW"/>
        </w:rPr>
        <w:t>目的。</w:t>
      </w:r>
    </w:p>
    <w:p w14:paraId="27192607" w14:textId="77777777" w:rsidR="0020082B" w:rsidRPr="003E607C" w:rsidRDefault="0020082B" w:rsidP="00862BCB">
      <w:pPr>
        <w:pStyle w:val="ListParagraph"/>
        <w:autoSpaceDE w:val="0"/>
        <w:autoSpaceDN w:val="0"/>
        <w:adjustRightInd w:val="0"/>
        <w:spacing w:after="0" w:line="230" w:lineRule="auto"/>
        <w:ind w:left="1080"/>
        <w:rPr>
          <w:rFonts w:ascii="Times New Roman" w:eastAsia="MingLiU" w:hAnsi="Times New Roman" w:cs="Times New Roman"/>
          <w:b/>
          <w:sz w:val="24"/>
          <w:szCs w:val="24"/>
        </w:rPr>
      </w:pPr>
    </w:p>
    <w:p w14:paraId="0AD4ACD1" w14:textId="77777777" w:rsidR="0020082B" w:rsidRPr="003E607C" w:rsidRDefault="0020082B" w:rsidP="00862BCB">
      <w:pPr>
        <w:pStyle w:val="BodyText"/>
        <w:spacing w:line="230" w:lineRule="auto"/>
        <w:rPr>
          <w:rFonts w:eastAsia="MingLiU"/>
          <w:szCs w:val="24"/>
          <w:lang w:eastAsia="zh-TW"/>
        </w:rPr>
      </w:pPr>
      <w:r w:rsidRPr="003E607C">
        <w:rPr>
          <w:rFonts w:eastAsia="MingLiU"/>
          <w:szCs w:val="24"/>
          <w:lang w:eastAsia="zh-TW"/>
        </w:rPr>
        <w:t>讓所有使用或參與市政府計劃的人有機會在這些市政府計劃和活動中有意義地參與是至關重要的，包括</w:t>
      </w:r>
      <w:r w:rsidRPr="003E607C">
        <w:rPr>
          <w:rFonts w:eastAsia="MingLiU"/>
          <w:szCs w:val="24"/>
          <w:lang w:eastAsia="zh-TW"/>
        </w:rPr>
        <w:t xml:space="preserve"> LEP/LES </w:t>
      </w:r>
      <w:r w:rsidRPr="003E607C">
        <w:rPr>
          <w:rFonts w:eastAsia="MingLiU"/>
          <w:szCs w:val="24"/>
          <w:lang w:eastAsia="zh-TW"/>
        </w:rPr>
        <w:t>人士在內。</w:t>
      </w:r>
      <w:r w:rsidRPr="003E607C">
        <w:rPr>
          <w:rFonts w:eastAsia="MingLiU"/>
          <w:szCs w:val="24"/>
          <w:lang w:eastAsia="zh-TW"/>
        </w:rPr>
        <w:t xml:space="preserve"> </w:t>
      </w:r>
    </w:p>
    <w:p w14:paraId="1BF69256" w14:textId="77777777" w:rsidR="0020082B" w:rsidRPr="003E607C" w:rsidRDefault="0020082B" w:rsidP="00862BCB">
      <w:pPr>
        <w:pStyle w:val="BodyText"/>
        <w:spacing w:line="230" w:lineRule="auto"/>
        <w:rPr>
          <w:rFonts w:eastAsia="MingLiU"/>
          <w:szCs w:val="24"/>
          <w:lang w:eastAsia="zh-TW"/>
        </w:rPr>
      </w:pPr>
    </w:p>
    <w:p w14:paraId="5D58C0DC" w14:textId="24412347" w:rsidR="00FB7D09" w:rsidRPr="003E607C" w:rsidRDefault="0020082B" w:rsidP="00862BCB">
      <w:pPr>
        <w:pStyle w:val="BodyText"/>
        <w:spacing w:line="230" w:lineRule="auto"/>
        <w:rPr>
          <w:rFonts w:eastAsia="MingLiU"/>
          <w:szCs w:val="24"/>
          <w:lang w:eastAsia="zh-TW"/>
        </w:rPr>
      </w:pPr>
      <w:r w:rsidRPr="003E607C">
        <w:rPr>
          <w:rFonts w:eastAsia="MingLiU"/>
          <w:szCs w:val="24"/>
          <w:lang w:eastAsia="zh-TW"/>
        </w:rPr>
        <w:t>本語言服務計劃建立了一套標準及程序，以促使民眾能有意義地使用市政府計劃和活動，包括</w:t>
      </w:r>
      <w:r w:rsidRPr="003E607C">
        <w:rPr>
          <w:rFonts w:eastAsia="MingLiU"/>
          <w:szCs w:val="24"/>
          <w:lang w:eastAsia="zh-TW"/>
        </w:rPr>
        <w:t xml:space="preserve"> LEP </w:t>
      </w:r>
      <w:r w:rsidRPr="003E607C">
        <w:rPr>
          <w:rFonts w:eastAsia="MingLiU"/>
          <w:szCs w:val="24"/>
          <w:lang w:eastAsia="zh-TW"/>
        </w:rPr>
        <w:t>人士在內。本語言服務計劃補充但不取代《法令》第</w:t>
      </w:r>
      <w:r w:rsidRPr="003E607C">
        <w:rPr>
          <w:rFonts w:eastAsia="MingLiU"/>
          <w:szCs w:val="24"/>
          <w:lang w:eastAsia="zh-TW"/>
        </w:rPr>
        <w:t xml:space="preserve">12324 </w:t>
      </w:r>
      <w:r w:rsidRPr="003E607C">
        <w:rPr>
          <w:rFonts w:eastAsia="MingLiU"/>
          <w:szCs w:val="24"/>
          <w:lang w:eastAsia="zh-TW"/>
        </w:rPr>
        <w:t>條、《市政法規》第</w:t>
      </w:r>
      <w:r w:rsidRPr="003E607C">
        <w:rPr>
          <w:rFonts w:eastAsia="MingLiU"/>
          <w:szCs w:val="24"/>
          <w:lang w:eastAsia="zh-TW"/>
        </w:rPr>
        <w:t xml:space="preserve"> 2.30 </w:t>
      </w:r>
      <w:r w:rsidRPr="003E607C">
        <w:rPr>
          <w:rFonts w:eastAsia="MingLiU"/>
          <w:szCs w:val="24"/>
          <w:lang w:eastAsia="zh-TW"/>
        </w:rPr>
        <w:t>章，以及「</w:t>
      </w:r>
      <w:r w:rsidRPr="003E607C">
        <w:rPr>
          <w:rFonts w:eastAsia="MingLiU"/>
          <w:i/>
          <w:iCs/>
          <w:szCs w:val="24"/>
          <w:lang w:eastAsia="zh-TW"/>
        </w:rPr>
        <w:t xml:space="preserve">Family Bridges </w:t>
      </w:r>
      <w:r w:rsidRPr="003E607C">
        <w:rPr>
          <w:rFonts w:eastAsia="MingLiU"/>
          <w:i/>
          <w:iCs/>
          <w:szCs w:val="24"/>
          <w:lang w:eastAsia="zh-TW"/>
        </w:rPr>
        <w:t>等人告</w:t>
      </w:r>
      <w:proofErr w:type="spellStart"/>
      <w:r w:rsidRPr="003E607C">
        <w:rPr>
          <w:rFonts w:eastAsia="MingLiU"/>
          <w:i/>
          <w:iCs/>
          <w:szCs w:val="24"/>
          <w:lang w:eastAsia="zh-TW"/>
        </w:rPr>
        <w:t>Lindheim</w:t>
      </w:r>
      <w:proofErr w:type="spellEnd"/>
      <w:r w:rsidRPr="003E607C">
        <w:rPr>
          <w:rFonts w:eastAsia="MingLiU"/>
          <w:szCs w:val="24"/>
          <w:lang w:eastAsia="zh-TW"/>
        </w:rPr>
        <w:t xml:space="preserve"> </w:t>
      </w:r>
      <w:r w:rsidRPr="003E607C">
        <w:rPr>
          <w:rFonts w:eastAsia="MingLiU"/>
          <w:szCs w:val="24"/>
          <w:lang w:eastAsia="zh-TW"/>
        </w:rPr>
        <w:t>一案，案號：</w:t>
      </w:r>
      <w:r w:rsidRPr="003E607C">
        <w:rPr>
          <w:rFonts w:eastAsia="MingLiU"/>
          <w:szCs w:val="24"/>
          <w:lang w:eastAsia="zh-TW"/>
        </w:rPr>
        <w:t>RG 08049445</w:t>
      </w:r>
      <w:r w:rsidRPr="003E607C">
        <w:rPr>
          <w:rFonts w:eastAsia="MingLiU"/>
          <w:szCs w:val="24"/>
          <w:lang w:eastAsia="zh-TW"/>
        </w:rPr>
        <w:t>」和「</w:t>
      </w:r>
      <w:r w:rsidRPr="003E607C">
        <w:rPr>
          <w:rFonts w:eastAsia="MingLiU"/>
          <w:i/>
          <w:iCs/>
          <w:szCs w:val="24"/>
          <w:lang w:eastAsia="zh-TW"/>
        </w:rPr>
        <w:t xml:space="preserve">Echo </w:t>
      </w:r>
      <w:r w:rsidRPr="003E607C">
        <w:rPr>
          <w:rFonts w:eastAsia="MingLiU"/>
          <w:i/>
          <w:iCs/>
          <w:szCs w:val="24"/>
          <w:lang w:eastAsia="zh-TW"/>
        </w:rPr>
        <w:t>等人告屋崙</w:t>
      </w:r>
      <w:r w:rsidRPr="003E607C">
        <w:rPr>
          <w:rFonts w:eastAsia="MingLiU"/>
          <w:i/>
          <w:iCs/>
          <w:szCs w:val="24"/>
          <w:lang w:eastAsia="zh-TW"/>
        </w:rPr>
        <w:t xml:space="preserve"> (</w:t>
      </w:r>
      <w:r w:rsidRPr="003E607C">
        <w:rPr>
          <w:rFonts w:eastAsia="MingLiU"/>
          <w:i/>
          <w:iCs/>
          <w:szCs w:val="24"/>
          <w:lang w:eastAsia="zh-TW"/>
        </w:rPr>
        <w:t>奧克蘭</w:t>
      </w:r>
      <w:r w:rsidRPr="003E607C">
        <w:rPr>
          <w:rFonts w:eastAsia="MingLiU"/>
          <w:i/>
          <w:iCs/>
          <w:szCs w:val="24"/>
          <w:lang w:eastAsia="zh-TW"/>
        </w:rPr>
        <w:t xml:space="preserve">) </w:t>
      </w:r>
      <w:r w:rsidRPr="003E607C">
        <w:rPr>
          <w:rFonts w:eastAsia="MingLiU"/>
          <w:i/>
          <w:iCs/>
          <w:szCs w:val="24"/>
          <w:lang w:eastAsia="zh-TW"/>
        </w:rPr>
        <w:t>市政府等人</w:t>
      </w:r>
      <w:r w:rsidRPr="003E607C">
        <w:rPr>
          <w:rFonts w:eastAsia="MingLiU"/>
          <w:szCs w:val="24"/>
          <w:lang w:eastAsia="zh-TW"/>
        </w:rPr>
        <w:t>一案，案號：</w:t>
      </w:r>
      <w:r w:rsidRPr="003E607C">
        <w:rPr>
          <w:rFonts w:eastAsia="MingLiU"/>
          <w:szCs w:val="24"/>
          <w:lang w:eastAsia="zh-TW"/>
        </w:rPr>
        <w:t>RG 08409443</w:t>
      </w:r>
      <w:r w:rsidRPr="003E607C">
        <w:rPr>
          <w:rFonts w:eastAsia="MingLiU"/>
          <w:szCs w:val="24"/>
          <w:lang w:eastAsia="zh-TW"/>
        </w:rPr>
        <w:t>」中市政府和解協議的要求；此協議規定，市政府有額外義務在第一級</w:t>
      </w:r>
      <w:r w:rsidRPr="003E607C">
        <w:rPr>
          <w:rFonts w:eastAsia="MingLiU"/>
          <w:szCs w:val="24"/>
          <w:lang w:eastAsia="zh-TW"/>
        </w:rPr>
        <w:t xml:space="preserve"> (Tier 1) </w:t>
      </w:r>
      <w:r w:rsidRPr="003E607C">
        <w:rPr>
          <w:rFonts w:eastAsia="MingLiU"/>
          <w:szCs w:val="24"/>
          <w:lang w:eastAsia="zh-TW"/>
        </w:rPr>
        <w:t>和第二級</w:t>
      </w:r>
      <w:r w:rsidRPr="003E607C">
        <w:rPr>
          <w:rFonts w:eastAsia="MingLiU"/>
          <w:szCs w:val="24"/>
          <w:lang w:eastAsia="zh-TW"/>
        </w:rPr>
        <w:t xml:space="preserve"> (Tier 2) </w:t>
      </w:r>
      <w:r w:rsidRPr="003E607C">
        <w:rPr>
          <w:rFonts w:eastAsia="MingLiU"/>
          <w:szCs w:val="24"/>
          <w:lang w:eastAsia="zh-TW"/>
        </w:rPr>
        <w:t>部門中的特定公眾接觸職位</w:t>
      </w:r>
      <w:r w:rsidRPr="003E607C">
        <w:rPr>
          <w:rFonts w:eastAsia="MingLiU"/>
          <w:szCs w:val="24"/>
          <w:lang w:eastAsia="zh-TW"/>
        </w:rPr>
        <w:t xml:space="preserve"> (Public Contact Position)</w:t>
      </w:r>
      <w:r w:rsidRPr="003E607C">
        <w:rPr>
          <w:rFonts w:eastAsia="MingLiU"/>
          <w:szCs w:val="24"/>
          <w:lang w:eastAsia="zh-TW"/>
        </w:rPr>
        <w:t>，以及在平等使用服務辦事處</w:t>
      </w:r>
      <w:r w:rsidRPr="003E607C">
        <w:rPr>
          <w:rFonts w:eastAsia="MingLiU"/>
          <w:szCs w:val="24"/>
          <w:lang w:eastAsia="zh-TW"/>
        </w:rPr>
        <w:t xml:space="preserve"> (Equal Access Office) </w:t>
      </w:r>
      <w:r w:rsidRPr="003E607C">
        <w:rPr>
          <w:rFonts w:eastAsia="MingLiU"/>
          <w:szCs w:val="24"/>
          <w:lang w:eastAsia="zh-TW"/>
        </w:rPr>
        <w:t>定義的超級公眾接觸部門</w:t>
      </w:r>
      <w:r w:rsidRPr="003E607C">
        <w:rPr>
          <w:rFonts w:eastAsia="MingLiU"/>
          <w:szCs w:val="24"/>
          <w:lang w:eastAsia="zh-TW"/>
        </w:rPr>
        <w:t xml:space="preserve"> (Super PCP Department) </w:t>
      </w:r>
      <w:r w:rsidRPr="003E607C">
        <w:rPr>
          <w:rFonts w:eastAsia="MingLiU"/>
          <w:szCs w:val="24"/>
          <w:lang w:eastAsia="zh-TW"/>
        </w:rPr>
        <w:t>中，雇用門檻語言族群</w:t>
      </w:r>
      <w:r w:rsidRPr="003E607C">
        <w:rPr>
          <w:rFonts w:eastAsia="MingLiU"/>
          <w:szCs w:val="24"/>
          <w:lang w:eastAsia="zh-TW"/>
        </w:rPr>
        <w:t xml:space="preserve"> (Threshold Language Group) </w:t>
      </w:r>
      <w:r w:rsidRPr="003E607C">
        <w:rPr>
          <w:rFonts w:eastAsia="MingLiU"/>
          <w:szCs w:val="24"/>
          <w:lang w:eastAsia="zh-TW"/>
        </w:rPr>
        <w:t>所說語言的雙語人士，並提供特定重要文件</w:t>
      </w:r>
      <w:r w:rsidRPr="003E607C">
        <w:rPr>
          <w:rFonts w:eastAsia="MingLiU"/>
          <w:szCs w:val="24"/>
          <w:lang w:eastAsia="zh-TW"/>
        </w:rPr>
        <w:t xml:space="preserve"> (Vital Document)</w:t>
      </w:r>
      <w:r w:rsidRPr="003E607C">
        <w:rPr>
          <w:rFonts w:eastAsia="MingLiU"/>
          <w:szCs w:val="24"/>
          <w:lang w:eastAsia="zh-TW"/>
        </w:rPr>
        <w:t>、錄音電話訊息及如何使用投訴程序的門檻語言翻譯。</w:t>
      </w:r>
      <w:r w:rsidRPr="003E607C">
        <w:rPr>
          <w:rFonts w:eastAsia="MingLiU"/>
          <w:szCs w:val="24"/>
          <w:lang w:eastAsia="zh-TW"/>
        </w:rPr>
        <w:t xml:space="preserve"> </w:t>
      </w:r>
    </w:p>
    <w:p w14:paraId="30EBAD09" w14:textId="77777777" w:rsidR="00FB7D09" w:rsidRPr="003E607C" w:rsidRDefault="00FB7D09" w:rsidP="00862BCB">
      <w:pPr>
        <w:pStyle w:val="BodyText"/>
        <w:spacing w:line="230" w:lineRule="auto"/>
        <w:rPr>
          <w:rFonts w:eastAsia="MingLiU"/>
          <w:szCs w:val="24"/>
          <w:lang w:eastAsia="zh-TW"/>
        </w:rPr>
      </w:pPr>
    </w:p>
    <w:p w14:paraId="5C5A0870" w14:textId="19624619" w:rsidR="0020082B" w:rsidRPr="003E607C" w:rsidRDefault="00144577" w:rsidP="00862BCB">
      <w:pPr>
        <w:pStyle w:val="BodyText"/>
        <w:spacing w:line="230" w:lineRule="auto"/>
        <w:rPr>
          <w:rFonts w:eastAsia="MingLiU"/>
          <w:szCs w:val="24"/>
        </w:rPr>
      </w:pPr>
      <w:r w:rsidRPr="003E607C">
        <w:rPr>
          <w:rFonts w:eastAsia="MingLiU"/>
          <w:szCs w:val="24"/>
          <w:lang w:eastAsia="zh-TW"/>
        </w:rPr>
        <w:t>除了被認定為門檻語言族群或大量人數英語能力有限族群</w:t>
      </w:r>
      <w:r w:rsidRPr="003E607C">
        <w:rPr>
          <w:rFonts w:eastAsia="MingLiU"/>
          <w:szCs w:val="24"/>
          <w:lang w:eastAsia="zh-TW"/>
        </w:rPr>
        <w:t xml:space="preserve"> (Substantial Number of Limited-English-Speaking Persons Group) </w:t>
      </w:r>
      <w:r w:rsidRPr="003E607C">
        <w:rPr>
          <w:rFonts w:eastAsia="MingLiU"/>
          <w:szCs w:val="24"/>
          <w:lang w:eastAsia="zh-TW"/>
        </w:rPr>
        <w:t>的人士之外，本語言服務計劃也按需要為其他語言族群提供語言協助服務。本語言服務計劃還會更新「重要文件」的定義，涵蓋更廣範圍的文件。</w:t>
      </w:r>
    </w:p>
    <w:p w14:paraId="0502862F" w14:textId="77777777" w:rsidR="0020082B" w:rsidRPr="003E607C" w:rsidRDefault="0020082B" w:rsidP="00862BCB">
      <w:pPr>
        <w:pStyle w:val="BodyText"/>
        <w:spacing w:line="230" w:lineRule="auto"/>
        <w:rPr>
          <w:rFonts w:eastAsia="MingLiU"/>
          <w:szCs w:val="24"/>
        </w:rPr>
      </w:pPr>
    </w:p>
    <w:p w14:paraId="4CE27637" w14:textId="77777777" w:rsidR="0020082B" w:rsidRPr="003E607C" w:rsidRDefault="0020082B"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sz w:val="24"/>
          <w:szCs w:val="24"/>
        </w:rPr>
      </w:pPr>
      <w:r w:rsidRPr="003E607C">
        <w:rPr>
          <w:rFonts w:ascii="Times New Roman" w:eastAsia="MingLiU" w:hAnsi="Times New Roman" w:cs="Times New Roman"/>
          <w:b/>
          <w:bCs/>
          <w:sz w:val="24"/>
          <w:szCs w:val="24"/>
          <w:lang w:eastAsia="zh-TW"/>
        </w:rPr>
        <w:t>定義。</w:t>
      </w:r>
    </w:p>
    <w:p w14:paraId="26DDFE37" w14:textId="77777777" w:rsidR="0020082B" w:rsidRPr="003E607C" w:rsidRDefault="0020082B" w:rsidP="00862BCB">
      <w:pPr>
        <w:autoSpaceDE w:val="0"/>
        <w:autoSpaceDN w:val="0"/>
        <w:adjustRightInd w:val="0"/>
        <w:spacing w:after="0" w:line="230" w:lineRule="auto"/>
        <w:rPr>
          <w:rFonts w:ascii="Times New Roman" w:eastAsia="MingLiU" w:hAnsi="Times New Roman" w:cs="Times New Roman"/>
          <w:sz w:val="24"/>
          <w:szCs w:val="24"/>
        </w:rPr>
      </w:pPr>
    </w:p>
    <w:p w14:paraId="2D6E3C7A" w14:textId="70B74FE7" w:rsidR="0020082B" w:rsidRPr="003E607C" w:rsidRDefault="0020082B" w:rsidP="00862BCB">
      <w:pPr>
        <w:pStyle w:val="BodyText"/>
        <w:numPr>
          <w:ilvl w:val="0"/>
          <w:numId w:val="10"/>
        </w:numPr>
        <w:tabs>
          <w:tab w:val="clear" w:pos="1080"/>
        </w:tabs>
        <w:spacing w:line="230" w:lineRule="auto"/>
        <w:rPr>
          <w:rFonts w:eastAsia="MingLiU"/>
          <w:szCs w:val="24"/>
        </w:rPr>
      </w:pPr>
      <w:r w:rsidRPr="003E607C">
        <w:rPr>
          <w:rFonts w:eastAsia="MingLiU"/>
          <w:szCs w:val="24"/>
          <w:lang w:eastAsia="zh-TW"/>
        </w:rPr>
        <w:t>「</w:t>
      </w:r>
      <w:r w:rsidRPr="003E607C">
        <w:rPr>
          <w:rFonts w:eastAsia="MingLiU"/>
          <w:szCs w:val="24"/>
          <w:lang w:eastAsia="zh-TW"/>
        </w:rPr>
        <w:t xml:space="preserve">LEP </w:t>
      </w:r>
      <w:r w:rsidRPr="003E607C">
        <w:rPr>
          <w:rFonts w:eastAsia="MingLiU"/>
          <w:szCs w:val="24"/>
          <w:lang w:eastAsia="zh-TW"/>
        </w:rPr>
        <w:t>語言族群」</w:t>
      </w:r>
      <w:r w:rsidRPr="003E607C">
        <w:rPr>
          <w:rFonts w:eastAsia="MingLiU"/>
          <w:szCs w:val="24"/>
          <w:lang w:eastAsia="zh-TW"/>
        </w:rPr>
        <w:t xml:space="preserve">(LEP Language Group) </w:t>
      </w:r>
      <w:r w:rsidRPr="003E607C">
        <w:rPr>
          <w:rFonts w:eastAsia="MingLiU"/>
          <w:szCs w:val="24"/>
          <w:lang w:eastAsia="zh-TW"/>
        </w:rPr>
        <w:t>意指本市至少有</w:t>
      </w:r>
      <w:r w:rsidRPr="003E607C">
        <w:rPr>
          <w:rFonts w:eastAsia="MingLiU"/>
          <w:szCs w:val="24"/>
          <w:lang w:eastAsia="zh-TW"/>
        </w:rPr>
        <w:t xml:space="preserve"> 1,000 </w:t>
      </w:r>
      <w:r w:rsidRPr="003E607C">
        <w:rPr>
          <w:rFonts w:eastAsia="MingLiU"/>
          <w:szCs w:val="24"/>
          <w:lang w:eastAsia="zh-TW"/>
        </w:rPr>
        <w:t>名英語能力有限的居民說一種非英語的共同語言。市政府將參照美國人口普查</w:t>
      </w:r>
      <w:r w:rsidRPr="003E607C">
        <w:rPr>
          <w:rFonts w:eastAsia="MingLiU"/>
          <w:szCs w:val="24"/>
          <w:lang w:eastAsia="zh-TW"/>
        </w:rPr>
        <w:t xml:space="preserve"> (</w:t>
      </w:r>
      <w:proofErr w:type="spellStart"/>
      <w:r w:rsidRPr="003E607C">
        <w:rPr>
          <w:rFonts w:eastAsia="MingLiU"/>
          <w:szCs w:val="24"/>
          <w:lang w:eastAsia="zh-TW"/>
        </w:rPr>
        <w:t>U.</w:t>
      </w:r>
      <w:proofErr w:type="gramStart"/>
      <w:r w:rsidRPr="003E607C">
        <w:rPr>
          <w:rFonts w:eastAsia="MingLiU"/>
          <w:szCs w:val="24"/>
          <w:lang w:eastAsia="zh-TW"/>
        </w:rPr>
        <w:t>S.Census</w:t>
      </w:r>
      <w:proofErr w:type="spellEnd"/>
      <w:proofErr w:type="gramEnd"/>
      <w:r w:rsidRPr="003E607C">
        <w:rPr>
          <w:rFonts w:eastAsia="MingLiU"/>
          <w:szCs w:val="24"/>
          <w:lang w:eastAsia="zh-TW"/>
        </w:rPr>
        <w:t xml:space="preserve">) </w:t>
      </w:r>
      <w:r w:rsidRPr="003E607C">
        <w:rPr>
          <w:rFonts w:eastAsia="MingLiU"/>
          <w:szCs w:val="24"/>
          <w:lang w:eastAsia="zh-TW"/>
        </w:rPr>
        <w:t>數據或其他可靠數據，判定是否至少有</w:t>
      </w:r>
      <w:r w:rsidRPr="003E607C">
        <w:rPr>
          <w:rFonts w:eastAsia="MingLiU"/>
          <w:szCs w:val="24"/>
          <w:lang w:eastAsia="zh-TW"/>
        </w:rPr>
        <w:t xml:space="preserve"> 1,000 </w:t>
      </w:r>
      <w:r w:rsidRPr="003E607C">
        <w:rPr>
          <w:rFonts w:eastAsia="MingLiU"/>
          <w:szCs w:val="24"/>
          <w:lang w:eastAsia="zh-TW"/>
        </w:rPr>
        <w:t>名</w:t>
      </w:r>
      <w:r w:rsidRPr="003E607C">
        <w:rPr>
          <w:rFonts w:eastAsia="MingLiU"/>
          <w:szCs w:val="24"/>
          <w:lang w:eastAsia="zh-TW"/>
        </w:rPr>
        <w:t xml:space="preserve"> LEP </w:t>
      </w:r>
      <w:r w:rsidRPr="003E607C">
        <w:rPr>
          <w:rFonts w:eastAsia="MingLiU"/>
          <w:szCs w:val="24"/>
          <w:lang w:eastAsia="zh-TW"/>
        </w:rPr>
        <w:t>人士說一種非英語的共同語言。市行政官</w:t>
      </w:r>
      <w:r w:rsidRPr="003E607C">
        <w:rPr>
          <w:rFonts w:eastAsia="MingLiU"/>
          <w:szCs w:val="24"/>
          <w:lang w:eastAsia="zh-TW"/>
        </w:rPr>
        <w:t xml:space="preserve"> (City Administrator) </w:t>
      </w:r>
      <w:r w:rsidRPr="003E607C">
        <w:rPr>
          <w:rFonts w:eastAsia="MingLiU"/>
          <w:szCs w:val="24"/>
          <w:lang w:eastAsia="zh-TW"/>
        </w:rPr>
        <w:t>每年將發佈年度指導原則，確認本市有哪些「</w:t>
      </w:r>
      <w:r w:rsidRPr="003E607C">
        <w:rPr>
          <w:rFonts w:eastAsia="MingLiU"/>
          <w:szCs w:val="24"/>
          <w:lang w:eastAsia="zh-TW"/>
        </w:rPr>
        <w:t xml:space="preserve">LEP </w:t>
      </w:r>
      <w:r w:rsidRPr="003E607C">
        <w:rPr>
          <w:rFonts w:eastAsia="MingLiU"/>
          <w:szCs w:val="24"/>
          <w:lang w:eastAsia="zh-TW"/>
        </w:rPr>
        <w:t>語言族群」。</w:t>
      </w:r>
      <w:r w:rsidRPr="003E607C">
        <w:rPr>
          <w:rFonts w:eastAsia="MingLiU"/>
          <w:szCs w:val="24"/>
          <w:lang w:eastAsia="zh-TW"/>
        </w:rPr>
        <w:t xml:space="preserve"> </w:t>
      </w:r>
    </w:p>
    <w:p w14:paraId="7912EC82" w14:textId="77777777" w:rsidR="0020082B" w:rsidRPr="003E607C" w:rsidRDefault="0020082B" w:rsidP="00862BCB">
      <w:pPr>
        <w:pStyle w:val="BodyText"/>
        <w:spacing w:line="230" w:lineRule="auto"/>
        <w:ind w:left="720"/>
        <w:rPr>
          <w:rFonts w:eastAsia="MingLiU"/>
          <w:szCs w:val="24"/>
        </w:rPr>
      </w:pPr>
    </w:p>
    <w:p w14:paraId="66082F69" w14:textId="50998076" w:rsidR="0020082B" w:rsidRPr="003E607C" w:rsidRDefault="0020082B" w:rsidP="00862BCB">
      <w:pPr>
        <w:pStyle w:val="BodyText"/>
        <w:numPr>
          <w:ilvl w:val="0"/>
          <w:numId w:val="10"/>
        </w:numPr>
        <w:spacing w:line="230" w:lineRule="auto"/>
        <w:rPr>
          <w:rFonts w:eastAsia="MingLiU"/>
          <w:szCs w:val="24"/>
          <w:lang w:eastAsia="zh-TW"/>
        </w:rPr>
      </w:pPr>
      <w:r w:rsidRPr="003E607C">
        <w:rPr>
          <w:rFonts w:eastAsia="MingLiU"/>
          <w:szCs w:val="24"/>
          <w:lang w:eastAsia="zh-TW"/>
        </w:rPr>
        <w:t>「門檻語言族群」</w:t>
      </w:r>
      <w:r w:rsidRPr="003E607C">
        <w:rPr>
          <w:rFonts w:eastAsia="MingLiU"/>
          <w:szCs w:val="24"/>
          <w:lang w:eastAsia="zh-TW"/>
        </w:rPr>
        <w:t xml:space="preserve">(Threshold Language Group) </w:t>
      </w:r>
      <w:r w:rsidRPr="003E607C">
        <w:rPr>
          <w:rFonts w:eastAsia="MingLiU"/>
          <w:szCs w:val="24"/>
          <w:lang w:eastAsia="zh-TW"/>
        </w:rPr>
        <w:t>又稱「人數可觀的英語能力有限族群」，意指本市至少有</w:t>
      </w:r>
      <w:r w:rsidRPr="003E607C">
        <w:rPr>
          <w:rFonts w:eastAsia="MingLiU"/>
          <w:szCs w:val="24"/>
          <w:lang w:eastAsia="zh-TW"/>
        </w:rPr>
        <w:t xml:space="preserve"> 10,000 </w:t>
      </w:r>
      <w:r w:rsidRPr="003E607C">
        <w:rPr>
          <w:rFonts w:eastAsia="MingLiU"/>
          <w:szCs w:val="24"/>
          <w:lang w:eastAsia="zh-TW"/>
        </w:rPr>
        <w:t>名英語能力有限的居民說一種不是英語的共同語言。市行政官每年將發佈年度指導原則，確認本市有哪些「門檻</w:t>
      </w:r>
      <w:r w:rsidRPr="003E607C">
        <w:rPr>
          <w:rFonts w:eastAsia="MingLiU"/>
          <w:szCs w:val="24"/>
          <w:lang w:eastAsia="zh-TW"/>
        </w:rPr>
        <w:t xml:space="preserve"> LEP </w:t>
      </w:r>
      <w:r w:rsidRPr="003E607C">
        <w:rPr>
          <w:rFonts w:eastAsia="MingLiU"/>
          <w:szCs w:val="24"/>
          <w:lang w:eastAsia="zh-TW"/>
        </w:rPr>
        <w:t>語言族群」。</w:t>
      </w:r>
    </w:p>
    <w:p w14:paraId="630FB678" w14:textId="77777777" w:rsidR="0020082B" w:rsidRPr="003E607C" w:rsidRDefault="0020082B" w:rsidP="00862BCB">
      <w:pPr>
        <w:pStyle w:val="BodyText"/>
        <w:spacing w:line="230" w:lineRule="auto"/>
        <w:ind w:left="1080"/>
        <w:rPr>
          <w:rFonts w:eastAsia="MingLiU"/>
          <w:szCs w:val="24"/>
          <w:lang w:eastAsia="zh-TW"/>
        </w:rPr>
      </w:pPr>
    </w:p>
    <w:p w14:paraId="6CD805F0" w14:textId="1852867E" w:rsidR="0020082B" w:rsidRPr="003E607C" w:rsidRDefault="0020082B" w:rsidP="00862BCB">
      <w:pPr>
        <w:pStyle w:val="BodyText"/>
        <w:numPr>
          <w:ilvl w:val="0"/>
          <w:numId w:val="10"/>
        </w:numPr>
        <w:spacing w:after="240" w:line="230" w:lineRule="auto"/>
        <w:rPr>
          <w:rFonts w:eastAsia="MingLiU"/>
          <w:szCs w:val="24"/>
        </w:rPr>
      </w:pPr>
      <w:r w:rsidRPr="003E607C">
        <w:rPr>
          <w:rFonts w:eastAsia="MingLiU"/>
          <w:szCs w:val="24"/>
          <w:lang w:eastAsia="zh-TW"/>
        </w:rPr>
        <w:t xml:space="preserve"> </w:t>
      </w:r>
      <w:r w:rsidRPr="003E607C">
        <w:rPr>
          <w:rFonts w:eastAsia="MingLiU"/>
          <w:szCs w:val="24"/>
          <w:lang w:eastAsia="zh-TW"/>
        </w:rPr>
        <w:t>「英語能力有限人士」</w:t>
      </w:r>
      <w:r w:rsidRPr="003E607C">
        <w:rPr>
          <w:rFonts w:eastAsia="MingLiU"/>
          <w:szCs w:val="24"/>
          <w:lang w:eastAsia="zh-TW"/>
        </w:rPr>
        <w:t>(Limited English Proficient Person</w:t>
      </w:r>
      <w:r w:rsidRPr="003E607C">
        <w:rPr>
          <w:rFonts w:eastAsia="MingLiU"/>
          <w:szCs w:val="24"/>
          <w:lang w:eastAsia="zh-TW"/>
        </w:rPr>
        <w:t>，簡稱</w:t>
      </w:r>
      <w:r w:rsidRPr="003E607C">
        <w:rPr>
          <w:rFonts w:eastAsia="MingLiU"/>
          <w:szCs w:val="24"/>
          <w:lang w:eastAsia="zh-TW"/>
        </w:rPr>
        <w:t xml:space="preserve"> LEP Person) </w:t>
      </w:r>
      <w:r w:rsidRPr="003E607C">
        <w:rPr>
          <w:rFonts w:eastAsia="MingLiU"/>
          <w:szCs w:val="24"/>
          <w:lang w:eastAsia="zh-TW"/>
        </w:rPr>
        <w:t>意指英語不是其主要語言，且其英語讀、說、寫或理解能力有限的人。這包括在美國人口普查時報告其英語程度不是很好、不好或完全不會的人。</w:t>
      </w:r>
    </w:p>
    <w:p w14:paraId="3668BB0E" w14:textId="24782AA8" w:rsidR="0020082B" w:rsidRPr="003E607C" w:rsidRDefault="0020082B" w:rsidP="00862BCB">
      <w:pPr>
        <w:numPr>
          <w:ilvl w:val="0"/>
          <w:numId w:val="10"/>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「語言協助服務」</w:t>
      </w:r>
      <w:r w:rsidRPr="003E607C">
        <w:rPr>
          <w:rFonts w:ascii="Times New Roman" w:eastAsia="MingLiU" w:hAnsi="Times New Roman" w:cs="Times New Roman"/>
          <w:sz w:val="24"/>
          <w:szCs w:val="24"/>
          <w:lang w:eastAsia="zh-TW"/>
        </w:rPr>
        <w:t xml:space="preserve">(Language Access Service) </w:t>
      </w:r>
      <w:r w:rsidRPr="003E607C">
        <w:rPr>
          <w:rFonts w:ascii="Times New Roman" w:eastAsia="MingLiU" w:hAnsi="Times New Roman" w:cs="Times New Roman"/>
          <w:sz w:val="24"/>
          <w:szCs w:val="24"/>
          <w:lang w:eastAsia="zh-TW"/>
        </w:rPr>
        <w:t>包括：由雙語員工</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按《法令》第</w:t>
      </w:r>
      <w:r w:rsidRPr="003E607C">
        <w:rPr>
          <w:rFonts w:ascii="Times New Roman" w:eastAsia="MingLiU" w:hAnsi="Times New Roman" w:cs="Times New Roman"/>
          <w:sz w:val="24"/>
          <w:szCs w:val="24"/>
          <w:lang w:eastAsia="zh-TW"/>
        </w:rPr>
        <w:t xml:space="preserve"> 12324 </w:t>
      </w:r>
      <w:r w:rsidRPr="003E607C">
        <w:rPr>
          <w:rFonts w:ascii="Times New Roman" w:eastAsia="MingLiU" w:hAnsi="Times New Roman" w:cs="Times New Roman"/>
          <w:sz w:val="24"/>
          <w:szCs w:val="24"/>
          <w:lang w:eastAsia="zh-TW"/>
        </w:rPr>
        <w:t>條定義</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、合格口譯員</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定義如下</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和合格翻譯員</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定義如下</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提供的口語溝通翻譯和書面溝通翻譯；電話、互聯網或視訊口譯；以及根據溝通內容和溝通背景判定為適當且有效的翻譯資料。在特定情況下應提供哪一種語言協助服務，將取決於：</w:t>
      </w:r>
      <w:r w:rsidRPr="003E607C">
        <w:rPr>
          <w:rFonts w:ascii="Times New Roman" w:eastAsia="MingLiU" w:hAnsi="Times New Roman" w:cs="Times New Roman"/>
          <w:sz w:val="24"/>
          <w:szCs w:val="24"/>
          <w:lang w:eastAsia="zh-TW"/>
        </w:rPr>
        <w:t xml:space="preserve"> </w:t>
      </w:r>
    </w:p>
    <w:p w14:paraId="6ADCCD18" w14:textId="77777777" w:rsidR="0020082B" w:rsidRPr="003E607C" w:rsidRDefault="0020082B" w:rsidP="00862BCB">
      <w:pPr>
        <w:numPr>
          <w:ilvl w:val="0"/>
          <w:numId w:val="11"/>
        </w:numPr>
        <w:autoSpaceDE w:val="0"/>
        <w:autoSpaceDN w:val="0"/>
        <w:adjustRightInd w:val="0"/>
        <w:spacing w:after="0" w:line="230" w:lineRule="auto"/>
        <w:ind w:left="1800" w:hanging="360"/>
        <w:rPr>
          <w:rStyle w:val="Strong"/>
          <w:rFonts w:ascii="Times New Roman" w:eastAsia="MingLiU" w:hAnsi="Times New Roman" w:cs="Times New Roman"/>
          <w:b w:val="0"/>
          <w:sz w:val="24"/>
          <w:szCs w:val="24"/>
          <w:lang w:eastAsia="zh-TW"/>
        </w:rPr>
      </w:pPr>
      <w:r w:rsidRPr="003E607C">
        <w:rPr>
          <w:rStyle w:val="Strong"/>
          <w:rFonts w:ascii="Times New Roman" w:eastAsia="MingLiU" w:hAnsi="Times New Roman" w:cs="Times New Roman"/>
          <w:b w:val="0"/>
          <w:bCs w:val="0"/>
          <w:sz w:val="24"/>
          <w:szCs w:val="24"/>
          <w:lang w:eastAsia="zh-TW"/>
        </w:rPr>
        <w:t>在服務區域內服務和接觸的</w:t>
      </w:r>
      <w:r w:rsidRPr="003E607C">
        <w:rPr>
          <w:rStyle w:val="Strong"/>
          <w:rFonts w:ascii="Times New Roman" w:eastAsia="MingLiU" w:hAnsi="Times New Roman" w:cs="Times New Roman"/>
          <w:b w:val="0"/>
          <w:bCs w:val="0"/>
          <w:sz w:val="24"/>
          <w:szCs w:val="24"/>
          <w:lang w:eastAsia="zh-TW"/>
        </w:rPr>
        <w:t xml:space="preserve"> LEP </w:t>
      </w:r>
      <w:r w:rsidRPr="003E607C">
        <w:rPr>
          <w:rStyle w:val="Strong"/>
          <w:rFonts w:ascii="Times New Roman" w:eastAsia="MingLiU" w:hAnsi="Times New Roman" w:cs="Times New Roman"/>
          <w:b w:val="0"/>
          <w:bCs w:val="0"/>
          <w:sz w:val="24"/>
          <w:szCs w:val="24"/>
          <w:lang w:eastAsia="zh-TW"/>
        </w:rPr>
        <w:t>人士數量和比例；</w:t>
      </w:r>
    </w:p>
    <w:p w14:paraId="33B4F6B9" w14:textId="77777777" w:rsidR="0020082B" w:rsidRPr="003E607C" w:rsidRDefault="0020082B" w:rsidP="00862BCB">
      <w:pPr>
        <w:numPr>
          <w:ilvl w:val="0"/>
          <w:numId w:val="11"/>
        </w:numPr>
        <w:autoSpaceDE w:val="0"/>
        <w:autoSpaceDN w:val="0"/>
        <w:adjustRightInd w:val="0"/>
        <w:spacing w:after="0" w:line="230" w:lineRule="auto"/>
        <w:ind w:left="1800" w:hanging="360"/>
        <w:rPr>
          <w:rStyle w:val="Strong"/>
          <w:rFonts w:ascii="Times New Roman" w:eastAsia="MingLiU" w:hAnsi="Times New Roman" w:cs="Times New Roman"/>
          <w:b w:val="0"/>
          <w:sz w:val="24"/>
          <w:szCs w:val="24"/>
          <w:lang w:eastAsia="zh-TW"/>
        </w:rPr>
      </w:pPr>
      <w:r w:rsidRPr="003E607C">
        <w:rPr>
          <w:rStyle w:val="Strong"/>
          <w:rFonts w:ascii="Times New Roman" w:eastAsia="MingLiU" w:hAnsi="Times New Roman" w:cs="Times New Roman"/>
          <w:b w:val="0"/>
          <w:bCs w:val="0"/>
          <w:sz w:val="24"/>
          <w:szCs w:val="24"/>
          <w:lang w:eastAsia="zh-TW"/>
        </w:rPr>
        <w:t xml:space="preserve">LEP </w:t>
      </w:r>
      <w:proofErr w:type="gramStart"/>
      <w:r w:rsidRPr="003E607C">
        <w:rPr>
          <w:rStyle w:val="Strong"/>
          <w:rFonts w:ascii="Times New Roman" w:eastAsia="MingLiU" w:hAnsi="Times New Roman" w:cs="Times New Roman"/>
          <w:b w:val="0"/>
          <w:bCs w:val="0"/>
          <w:sz w:val="24"/>
          <w:szCs w:val="24"/>
          <w:lang w:eastAsia="zh-TW"/>
        </w:rPr>
        <w:t>人士接觸市政府計劃和活動的頻率；</w:t>
      </w:r>
      <w:proofErr w:type="gramEnd"/>
    </w:p>
    <w:p w14:paraId="4069EB5A" w14:textId="77777777" w:rsidR="0020082B" w:rsidRPr="003E607C" w:rsidRDefault="0020082B" w:rsidP="00862BCB">
      <w:pPr>
        <w:numPr>
          <w:ilvl w:val="0"/>
          <w:numId w:val="11"/>
        </w:numPr>
        <w:autoSpaceDE w:val="0"/>
        <w:autoSpaceDN w:val="0"/>
        <w:adjustRightInd w:val="0"/>
        <w:spacing w:after="0" w:line="230" w:lineRule="auto"/>
        <w:ind w:left="1800" w:hanging="360"/>
        <w:rPr>
          <w:rStyle w:val="Strong"/>
          <w:rFonts w:ascii="Times New Roman" w:eastAsia="MingLiU" w:hAnsi="Times New Roman" w:cs="Times New Roman"/>
          <w:b w:val="0"/>
          <w:sz w:val="24"/>
          <w:szCs w:val="24"/>
          <w:lang w:eastAsia="zh-TW"/>
        </w:rPr>
      </w:pPr>
      <w:r w:rsidRPr="003E607C">
        <w:rPr>
          <w:rStyle w:val="Strong"/>
          <w:rFonts w:ascii="Times New Roman" w:eastAsia="MingLiU" w:hAnsi="Times New Roman" w:cs="Times New Roman"/>
          <w:b w:val="0"/>
          <w:bCs w:val="0"/>
          <w:sz w:val="24"/>
          <w:szCs w:val="24"/>
          <w:lang w:eastAsia="zh-TW"/>
        </w:rPr>
        <w:t>市政府計劃或活動的性質和重要性；以及</w:t>
      </w:r>
    </w:p>
    <w:p w14:paraId="3A76B4DC" w14:textId="77777777" w:rsidR="0020082B" w:rsidRPr="003E607C" w:rsidRDefault="0020082B" w:rsidP="00862BCB">
      <w:pPr>
        <w:numPr>
          <w:ilvl w:val="0"/>
          <w:numId w:val="11"/>
        </w:numPr>
        <w:autoSpaceDE w:val="0"/>
        <w:autoSpaceDN w:val="0"/>
        <w:adjustRightInd w:val="0"/>
        <w:spacing w:line="230" w:lineRule="auto"/>
        <w:ind w:left="1800" w:hanging="360"/>
        <w:rPr>
          <w:rStyle w:val="Strong"/>
          <w:rFonts w:ascii="Times New Roman" w:eastAsia="MingLiU" w:hAnsi="Times New Roman" w:cs="Times New Roman"/>
          <w:b w:val="0"/>
          <w:sz w:val="24"/>
          <w:szCs w:val="24"/>
          <w:lang w:eastAsia="zh-TW"/>
        </w:rPr>
      </w:pPr>
      <w:r w:rsidRPr="003E607C">
        <w:rPr>
          <w:rStyle w:val="Strong"/>
          <w:rFonts w:ascii="Times New Roman" w:eastAsia="MingLiU" w:hAnsi="Times New Roman" w:cs="Times New Roman"/>
          <w:b w:val="0"/>
          <w:bCs w:val="0"/>
          <w:sz w:val="24"/>
          <w:szCs w:val="24"/>
          <w:lang w:eastAsia="zh-TW"/>
        </w:rPr>
        <w:t>市政府可運用的資源和成本。</w:t>
      </w:r>
    </w:p>
    <w:p w14:paraId="77053B9A" w14:textId="77777777" w:rsidR="00474BBC" w:rsidRPr="003E607C" w:rsidRDefault="00474BBC" w:rsidP="00862BCB">
      <w:pPr>
        <w:autoSpaceDE w:val="0"/>
        <w:autoSpaceDN w:val="0"/>
        <w:adjustRightInd w:val="0"/>
        <w:spacing w:line="230" w:lineRule="auto"/>
        <w:ind w:left="1170"/>
        <w:rPr>
          <w:rStyle w:val="Strong"/>
          <w:rFonts w:ascii="Times New Roman" w:eastAsia="MingLiU" w:hAnsi="Times New Roman" w:cs="Times New Roman"/>
          <w:b w:val="0"/>
          <w:sz w:val="24"/>
          <w:szCs w:val="24"/>
          <w:lang w:eastAsia="zh-TW"/>
        </w:rPr>
      </w:pPr>
      <w:r w:rsidRPr="003E607C">
        <w:rPr>
          <w:rStyle w:val="Strong"/>
          <w:rFonts w:ascii="Times New Roman" w:eastAsia="MingLiU" w:hAnsi="Times New Roman" w:cs="Times New Roman"/>
          <w:b w:val="0"/>
          <w:bCs w:val="0"/>
          <w:sz w:val="24"/>
          <w:szCs w:val="24"/>
          <w:lang w:eastAsia="zh-TW"/>
        </w:rPr>
        <w:t>市行政官或代理人將對需要提供哪一種語言協助服務做出最終決定。</w:t>
      </w:r>
    </w:p>
    <w:p w14:paraId="1ECC816D" w14:textId="77777777" w:rsidR="0020082B" w:rsidRPr="003E607C" w:rsidRDefault="0020082B" w:rsidP="00862BCB">
      <w:pPr>
        <w:numPr>
          <w:ilvl w:val="0"/>
          <w:numId w:val="10"/>
        </w:numPr>
        <w:autoSpaceDE w:val="0"/>
        <w:autoSpaceDN w:val="0"/>
        <w:adjustRightInd w:val="0"/>
        <w:spacing w:line="230" w:lineRule="auto"/>
        <w:rPr>
          <w:rFonts w:ascii="Times New Roman" w:eastAsia="MingLiU" w:hAnsi="Times New Roman" w:cs="Times New Roman"/>
          <w:sz w:val="24"/>
          <w:szCs w:val="24"/>
        </w:rPr>
      </w:pPr>
      <w:r w:rsidRPr="003E607C">
        <w:rPr>
          <w:rFonts w:ascii="Times New Roman" w:eastAsia="MingLiU" w:hAnsi="Times New Roman" w:cs="Times New Roman"/>
          <w:sz w:val="24"/>
          <w:szCs w:val="24"/>
          <w:lang w:eastAsia="zh-TW"/>
        </w:rPr>
        <w:t>「市政府部門」</w:t>
      </w:r>
      <w:r w:rsidRPr="003E607C">
        <w:rPr>
          <w:rFonts w:ascii="Times New Roman" w:eastAsia="MingLiU" w:hAnsi="Times New Roman" w:cs="Times New Roman"/>
          <w:sz w:val="24"/>
          <w:szCs w:val="24"/>
          <w:lang w:eastAsia="zh-TW"/>
        </w:rPr>
        <w:t xml:space="preserve">(City Department) </w:t>
      </w:r>
      <w:r w:rsidRPr="003E607C">
        <w:rPr>
          <w:rFonts w:ascii="Times New Roman" w:eastAsia="MingLiU" w:hAnsi="Times New Roman" w:cs="Times New Roman"/>
          <w:sz w:val="24"/>
          <w:szCs w:val="24"/>
          <w:lang w:eastAsia="zh-TW"/>
        </w:rPr>
        <w:t>意指屋崙</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奧克蘭</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市政府的部門或機構。</w:t>
      </w:r>
    </w:p>
    <w:p w14:paraId="268DFD74" w14:textId="5F776130" w:rsidR="0020082B" w:rsidRPr="003E607C" w:rsidRDefault="00144577" w:rsidP="00862BCB">
      <w:pPr>
        <w:numPr>
          <w:ilvl w:val="0"/>
          <w:numId w:val="10"/>
        </w:numPr>
        <w:autoSpaceDE w:val="0"/>
        <w:autoSpaceDN w:val="0"/>
        <w:adjustRightInd w:val="0"/>
        <w:spacing w:line="230" w:lineRule="auto"/>
        <w:rPr>
          <w:rFonts w:ascii="Times New Roman" w:eastAsia="MingLiU" w:hAnsi="Times New Roman" w:cs="Times New Roman"/>
          <w:sz w:val="24"/>
          <w:szCs w:val="24"/>
        </w:rPr>
      </w:pP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「合格口譯員」</w:t>
      </w:r>
      <w:r w:rsidRPr="003E607C">
        <w:rPr>
          <w:rFonts w:ascii="Times New Roman" w:eastAsia="MingLiU" w:hAnsi="Times New Roman" w:cs="Times New Roman"/>
          <w:sz w:val="24"/>
          <w:szCs w:val="24"/>
          <w:lang w:eastAsia="zh-TW"/>
        </w:rPr>
        <w:t xml:space="preserve">(Qualified Interpreter) </w:t>
      </w:r>
      <w:r w:rsidRPr="003E607C">
        <w:rPr>
          <w:rFonts w:ascii="Times New Roman" w:eastAsia="MingLiU" w:hAnsi="Times New Roman" w:cs="Times New Roman"/>
          <w:sz w:val="24"/>
          <w:szCs w:val="24"/>
          <w:lang w:eastAsia="zh-TW"/>
        </w:rPr>
        <w:t>或「合格翻譯員」</w:t>
      </w:r>
      <w:r w:rsidRPr="003E607C">
        <w:rPr>
          <w:rFonts w:ascii="Times New Roman" w:eastAsia="MingLiU" w:hAnsi="Times New Roman" w:cs="Times New Roman"/>
          <w:sz w:val="24"/>
          <w:szCs w:val="24"/>
          <w:lang w:eastAsia="zh-TW"/>
        </w:rPr>
        <w:t xml:space="preserve">(Qualified Translator) </w:t>
      </w:r>
      <w:r w:rsidRPr="003E607C">
        <w:rPr>
          <w:rFonts w:ascii="Times New Roman" w:eastAsia="MingLiU" w:hAnsi="Times New Roman" w:cs="Times New Roman"/>
          <w:sz w:val="24"/>
          <w:szCs w:val="24"/>
          <w:lang w:eastAsia="zh-TW"/>
        </w:rPr>
        <w:t>意指受市政府雇用</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不論有酬勞或無酬勞</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，用保留原始訊息之意圖和意思的方式，提供英語和另一個語言之間的口譯或翻譯溝通，並且符合市政府訂定之能力資格的人。合格口譯員和合格翻譯員必須公正中立，並且能使用任何需要的</w:t>
      </w:r>
      <w:r w:rsidRPr="003E607C">
        <w:rPr>
          <w:rFonts w:ascii="Times New Roman" w:eastAsia="MingLiU" w:hAnsi="Times New Roman" w:cs="Times New Roman"/>
          <w:sz w:val="24"/>
          <w:szCs w:val="24"/>
          <w:lang w:eastAsia="zh-TW"/>
        </w:rPr>
        <w:lastRenderedPageBreak/>
        <w:t>專門詞彙溝通。根據《市政法規》第</w:t>
      </w:r>
      <w:r w:rsidRPr="003E607C">
        <w:rPr>
          <w:rFonts w:ascii="Times New Roman" w:eastAsia="MingLiU" w:hAnsi="Times New Roman" w:cs="Times New Roman"/>
          <w:sz w:val="24"/>
          <w:szCs w:val="24"/>
          <w:lang w:eastAsia="zh-TW"/>
        </w:rPr>
        <w:t xml:space="preserve"> 2.30 </w:t>
      </w:r>
      <w:r w:rsidRPr="003E607C">
        <w:rPr>
          <w:rFonts w:ascii="Times New Roman" w:eastAsia="MingLiU" w:hAnsi="Times New Roman" w:cs="Times New Roman"/>
          <w:sz w:val="24"/>
          <w:szCs w:val="24"/>
          <w:lang w:eastAsia="zh-TW"/>
        </w:rPr>
        <w:t>章，一名合格口譯員可以是合格的雙語員工。重要文件的門檻語言翻譯員必須經過認證。</w:t>
      </w:r>
    </w:p>
    <w:p w14:paraId="5A9EF7C1" w14:textId="7E9E6C43" w:rsidR="008328D6" w:rsidRPr="003E607C" w:rsidRDefault="00405CBC" w:rsidP="00862BCB">
      <w:pPr>
        <w:numPr>
          <w:ilvl w:val="0"/>
          <w:numId w:val="10"/>
        </w:numPr>
        <w:autoSpaceDE w:val="0"/>
        <w:autoSpaceDN w:val="0"/>
        <w:adjustRightInd w:val="0"/>
        <w:spacing w:line="230" w:lineRule="auto"/>
        <w:rPr>
          <w:rFonts w:ascii="Times New Roman" w:eastAsia="MingLiU" w:hAnsi="Times New Roman" w:cs="Times New Roman"/>
          <w:sz w:val="24"/>
          <w:szCs w:val="24"/>
        </w:rPr>
      </w:pPr>
      <w:r w:rsidRPr="003E607C">
        <w:rPr>
          <w:rFonts w:ascii="Times New Roman" w:eastAsia="MingLiU" w:hAnsi="Times New Roman" w:cs="Times New Roman"/>
          <w:sz w:val="24"/>
          <w:szCs w:val="24"/>
          <w:lang w:eastAsia="zh-TW"/>
        </w:rPr>
        <w:t>「雙語」</w:t>
      </w:r>
      <w:r w:rsidRPr="003E607C">
        <w:rPr>
          <w:rFonts w:ascii="Times New Roman" w:eastAsia="MingLiU" w:hAnsi="Times New Roman" w:cs="Times New Roman"/>
          <w:sz w:val="24"/>
          <w:szCs w:val="24"/>
          <w:lang w:eastAsia="zh-TW"/>
        </w:rPr>
        <w:t xml:space="preserve">(Bilingual) </w:t>
      </w:r>
      <w:r w:rsidRPr="003E607C">
        <w:rPr>
          <w:rFonts w:ascii="Times New Roman" w:eastAsia="MingLiU" w:hAnsi="Times New Roman" w:cs="Times New Roman"/>
          <w:sz w:val="24"/>
          <w:szCs w:val="24"/>
          <w:lang w:eastAsia="zh-TW"/>
        </w:rPr>
        <w:t>或「多語」</w:t>
      </w:r>
      <w:r w:rsidRPr="003E607C">
        <w:rPr>
          <w:rFonts w:ascii="Times New Roman" w:eastAsia="MingLiU" w:hAnsi="Times New Roman" w:cs="Times New Roman"/>
          <w:sz w:val="24"/>
          <w:szCs w:val="24"/>
          <w:lang w:eastAsia="zh-TW"/>
        </w:rPr>
        <w:t xml:space="preserve">(Multilingual) </w:t>
      </w:r>
      <w:r w:rsidRPr="003E607C">
        <w:rPr>
          <w:rFonts w:ascii="Times New Roman" w:eastAsia="MingLiU" w:hAnsi="Times New Roman" w:cs="Times New Roman"/>
          <w:sz w:val="24"/>
          <w:szCs w:val="24"/>
          <w:lang w:eastAsia="zh-TW"/>
        </w:rPr>
        <w:t>員工意指具備後述能力的市政府員工：精通英語、且精通另一種至少有</w:t>
      </w:r>
      <w:r w:rsidRPr="003E607C">
        <w:rPr>
          <w:rFonts w:ascii="Times New Roman" w:eastAsia="MingLiU" w:hAnsi="Times New Roman" w:cs="Times New Roman"/>
          <w:sz w:val="24"/>
          <w:szCs w:val="24"/>
          <w:lang w:eastAsia="zh-TW"/>
        </w:rPr>
        <w:t xml:space="preserve"> 10,000 </w:t>
      </w:r>
      <w:r w:rsidRPr="003E607C">
        <w:rPr>
          <w:rFonts w:ascii="Times New Roman" w:eastAsia="MingLiU" w:hAnsi="Times New Roman" w:cs="Times New Roman"/>
          <w:sz w:val="24"/>
          <w:szCs w:val="24"/>
          <w:lang w:eastAsia="zh-TW"/>
        </w:rPr>
        <w:t>名英語能力有限屋崙</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奧克蘭</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市居民使用的非英語語言</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如《法令》第</w:t>
      </w:r>
      <w:r w:rsidRPr="003E607C">
        <w:rPr>
          <w:rFonts w:ascii="Times New Roman" w:eastAsia="MingLiU" w:hAnsi="Times New Roman" w:cs="Times New Roman"/>
          <w:sz w:val="24"/>
          <w:szCs w:val="24"/>
          <w:lang w:eastAsia="zh-TW"/>
        </w:rPr>
        <w:t xml:space="preserve"> 12324 </w:t>
      </w:r>
      <w:r w:rsidRPr="003E607C">
        <w:rPr>
          <w:rFonts w:ascii="Times New Roman" w:eastAsia="MingLiU" w:hAnsi="Times New Roman" w:cs="Times New Roman"/>
          <w:sz w:val="24"/>
          <w:szCs w:val="24"/>
          <w:lang w:eastAsia="zh-TW"/>
        </w:rPr>
        <w:t>條所述</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w:t>
      </w:r>
    </w:p>
    <w:p w14:paraId="3041103A" w14:textId="42EFF402" w:rsidR="00431A93" w:rsidRPr="003E607C" w:rsidRDefault="0020082B" w:rsidP="00862BCB">
      <w:pPr>
        <w:numPr>
          <w:ilvl w:val="0"/>
          <w:numId w:val="10"/>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「重要文件」</w:t>
      </w:r>
      <w:r w:rsidRPr="003E607C">
        <w:rPr>
          <w:rFonts w:ascii="Times New Roman" w:eastAsia="MingLiU" w:hAnsi="Times New Roman" w:cs="Times New Roman"/>
          <w:sz w:val="24"/>
          <w:szCs w:val="24"/>
          <w:lang w:eastAsia="zh-TW"/>
        </w:rPr>
        <w:t xml:space="preserve">(Vital Document) </w:t>
      </w:r>
      <w:r w:rsidRPr="003E607C">
        <w:rPr>
          <w:rFonts w:ascii="Times New Roman" w:eastAsia="MingLiU" w:hAnsi="Times New Roman" w:cs="Times New Roman"/>
          <w:sz w:val="24"/>
          <w:szCs w:val="24"/>
          <w:lang w:eastAsia="zh-TW"/>
        </w:rPr>
        <w:t>意指其中包含取得市政府服務和</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或福利所需關鍵資訊的書面資料，或法律要求的書面資料，不論格式為何</w:t>
      </w:r>
      <w:r w:rsidRPr="003E607C">
        <w:rPr>
          <w:rFonts w:ascii="Times New Roman" w:eastAsia="MingLiU" w:hAnsi="Times New Roman" w:cs="Times New Roman"/>
          <w:sz w:val="24"/>
          <w:szCs w:val="24"/>
          <w:lang w:eastAsia="zh-TW"/>
        </w:rPr>
        <w:t xml:space="preserve"> (</w:t>
      </w:r>
      <w:r w:rsidRPr="003E607C">
        <w:rPr>
          <w:rFonts w:ascii="Times New Roman" w:eastAsia="MingLiU" w:hAnsi="Times New Roman" w:cs="Times New Roman"/>
          <w:sz w:val="24"/>
          <w:szCs w:val="24"/>
          <w:lang w:eastAsia="zh-TW"/>
        </w:rPr>
        <w:t>如印刷、電子、錄音等</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。若一份文件會影響市政府部門提供之計劃或活動的使用、留置、終止或排除，則屬於重要文件。重要文件包括：</w:t>
      </w:r>
      <w:r w:rsidRPr="003E607C">
        <w:rPr>
          <w:rFonts w:ascii="Times New Roman" w:eastAsia="MingLiU" w:hAnsi="Times New Roman" w:cs="Times New Roman"/>
          <w:sz w:val="24"/>
          <w:szCs w:val="24"/>
          <w:lang w:eastAsia="zh-TW"/>
        </w:rPr>
        <w:t xml:space="preserve">(1) </w:t>
      </w:r>
      <w:r w:rsidRPr="003E607C">
        <w:rPr>
          <w:rFonts w:ascii="Times New Roman" w:eastAsia="MingLiU" w:hAnsi="Times New Roman" w:cs="Times New Roman"/>
          <w:sz w:val="24"/>
          <w:szCs w:val="24"/>
          <w:lang w:eastAsia="zh-TW"/>
        </w:rPr>
        <w:t>申請表、同意書、登記表或其他有關參與市政府計劃或活動的表格；</w:t>
      </w:r>
      <w:r w:rsidRPr="003E607C">
        <w:rPr>
          <w:rFonts w:ascii="Times New Roman" w:eastAsia="MingLiU" w:hAnsi="Times New Roman" w:cs="Times New Roman"/>
          <w:sz w:val="24"/>
          <w:szCs w:val="24"/>
          <w:lang w:eastAsia="zh-TW"/>
        </w:rPr>
        <w:t xml:space="preserve">(2) </w:t>
      </w:r>
      <w:r w:rsidRPr="003E607C">
        <w:rPr>
          <w:rFonts w:ascii="Times New Roman" w:eastAsia="MingLiU" w:hAnsi="Times New Roman" w:cs="Times New Roman"/>
          <w:sz w:val="24"/>
          <w:szCs w:val="24"/>
          <w:lang w:eastAsia="zh-TW"/>
        </w:rPr>
        <w:t>有關權利和減少、拒絕或終止服務或福利，或需要回覆的書面信件或通知書，包括有關任何市政府部門決定的上訴權利資訊；</w:t>
      </w:r>
      <w:r w:rsidRPr="003E607C">
        <w:rPr>
          <w:rFonts w:ascii="Times New Roman" w:eastAsia="MingLiU" w:hAnsi="Times New Roman" w:cs="Times New Roman"/>
          <w:sz w:val="24"/>
          <w:szCs w:val="24"/>
          <w:lang w:eastAsia="zh-TW"/>
        </w:rPr>
        <w:t xml:space="preserve">(3) </w:t>
      </w:r>
      <w:r w:rsidRPr="003E607C">
        <w:rPr>
          <w:rFonts w:ascii="Times New Roman" w:eastAsia="MingLiU" w:hAnsi="Times New Roman" w:cs="Times New Roman"/>
          <w:sz w:val="24"/>
          <w:szCs w:val="24"/>
          <w:lang w:eastAsia="zh-TW"/>
        </w:rPr>
        <w:t>目的不在評估英語能力，但在評估一項不需要英語寫作知識之特定執照或技能的書面測驗；</w:t>
      </w:r>
      <w:r w:rsidRPr="003E607C">
        <w:rPr>
          <w:rFonts w:ascii="Times New Roman" w:eastAsia="MingLiU" w:hAnsi="Times New Roman" w:cs="Times New Roman"/>
          <w:sz w:val="24"/>
          <w:szCs w:val="24"/>
          <w:lang w:eastAsia="zh-TW"/>
        </w:rPr>
        <w:t xml:space="preserve">(4) </w:t>
      </w:r>
      <w:r w:rsidRPr="003E607C">
        <w:rPr>
          <w:rFonts w:ascii="Times New Roman" w:eastAsia="MingLiU" w:hAnsi="Times New Roman" w:cs="Times New Roman"/>
          <w:sz w:val="24"/>
          <w:szCs w:val="24"/>
          <w:lang w:eastAsia="zh-TW"/>
        </w:rPr>
        <w:t>告知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人士有免費語言協助的通知書；</w:t>
      </w:r>
      <w:r w:rsidRPr="003E607C">
        <w:rPr>
          <w:rFonts w:ascii="Times New Roman" w:eastAsia="MingLiU" w:hAnsi="Times New Roman" w:cs="Times New Roman"/>
          <w:sz w:val="24"/>
          <w:szCs w:val="24"/>
          <w:lang w:eastAsia="zh-TW"/>
        </w:rPr>
        <w:t xml:space="preserve">(5) </w:t>
      </w:r>
      <w:r w:rsidRPr="003E607C">
        <w:rPr>
          <w:rFonts w:ascii="Times New Roman" w:eastAsia="MingLiU" w:hAnsi="Times New Roman" w:cs="Times New Roman"/>
          <w:sz w:val="24"/>
          <w:szCs w:val="24"/>
          <w:lang w:eastAsia="zh-TW"/>
        </w:rPr>
        <w:t>市政府計劃或活動的說明資料；</w:t>
      </w:r>
      <w:r w:rsidRPr="003E607C">
        <w:rPr>
          <w:rFonts w:ascii="Times New Roman" w:eastAsia="MingLiU" w:hAnsi="Times New Roman" w:cs="Times New Roman"/>
          <w:sz w:val="24"/>
          <w:szCs w:val="24"/>
          <w:lang w:eastAsia="zh-TW"/>
        </w:rPr>
        <w:t xml:space="preserve">(6) </w:t>
      </w:r>
      <w:r w:rsidRPr="003E607C">
        <w:rPr>
          <w:rFonts w:ascii="Times New Roman" w:eastAsia="MingLiU" w:hAnsi="Times New Roman" w:cs="Times New Roman"/>
          <w:sz w:val="24"/>
          <w:szCs w:val="24"/>
          <w:lang w:eastAsia="zh-TW"/>
        </w:rPr>
        <w:t>投訴表；以及</w:t>
      </w:r>
      <w:r w:rsidRPr="003E607C">
        <w:rPr>
          <w:rFonts w:ascii="Times New Roman" w:eastAsia="MingLiU" w:hAnsi="Times New Roman" w:cs="Times New Roman"/>
          <w:sz w:val="24"/>
          <w:szCs w:val="24"/>
          <w:lang w:eastAsia="zh-TW"/>
        </w:rPr>
        <w:t xml:space="preserve"> (7) </w:t>
      </w:r>
      <w:r w:rsidRPr="003E607C">
        <w:rPr>
          <w:rFonts w:ascii="Times New Roman" w:eastAsia="MingLiU" w:hAnsi="Times New Roman" w:cs="Times New Roman"/>
          <w:sz w:val="24"/>
          <w:szCs w:val="24"/>
          <w:lang w:eastAsia="zh-TW"/>
        </w:rPr>
        <w:t>其他任何可能決定市政府部門之計劃或活動的資格、使用、服務或參與的書面文件。</w:t>
      </w:r>
      <w:r w:rsidRPr="003E607C">
        <w:rPr>
          <w:rFonts w:ascii="Times New Roman" w:eastAsia="MingLiU" w:hAnsi="Times New Roman" w:cs="Times New Roman"/>
          <w:sz w:val="24"/>
          <w:szCs w:val="24"/>
          <w:lang w:eastAsia="zh-TW"/>
        </w:rPr>
        <w:t xml:space="preserve"> </w:t>
      </w:r>
    </w:p>
    <w:p w14:paraId="4B1846AE" w14:textId="77777777" w:rsidR="00F073CB" w:rsidRPr="003E607C" w:rsidRDefault="00F073CB"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7D5C513B" w14:textId="77777777" w:rsidR="00431A93" w:rsidRPr="003E607C" w:rsidRDefault="009D0F67"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b/>
          <w:sz w:val="24"/>
          <w:szCs w:val="24"/>
          <w:lang w:eastAsia="zh-TW"/>
        </w:rPr>
      </w:pPr>
      <w:r w:rsidRPr="003E607C">
        <w:rPr>
          <w:rFonts w:ascii="Times New Roman" w:eastAsia="MingLiU" w:hAnsi="Times New Roman" w:cs="Times New Roman"/>
          <w:b/>
          <w:bCs/>
          <w:sz w:val="24"/>
          <w:szCs w:val="24"/>
          <w:lang w:eastAsia="zh-TW"/>
        </w:rPr>
        <w:t>有意義地參與市政府的計劃、活動和規劃程序。</w:t>
      </w:r>
    </w:p>
    <w:p w14:paraId="59A54456" w14:textId="77777777" w:rsidR="009D0F67" w:rsidRPr="003E607C" w:rsidRDefault="009D0F67" w:rsidP="00862BCB">
      <w:pPr>
        <w:pStyle w:val="BodyText"/>
        <w:spacing w:line="230" w:lineRule="auto"/>
        <w:ind w:left="1080"/>
        <w:rPr>
          <w:rFonts w:eastAsia="MingLiU"/>
          <w:szCs w:val="24"/>
          <w:lang w:eastAsia="zh-TW"/>
        </w:rPr>
      </w:pPr>
    </w:p>
    <w:p w14:paraId="343B737B" w14:textId="24ECA4C8" w:rsidR="009D0F67" w:rsidRPr="003E607C" w:rsidRDefault="009D0F67" w:rsidP="00862BCB">
      <w:pPr>
        <w:pStyle w:val="BodyText"/>
        <w:numPr>
          <w:ilvl w:val="0"/>
          <w:numId w:val="13"/>
        </w:numPr>
        <w:spacing w:line="230" w:lineRule="auto"/>
        <w:ind w:left="1080"/>
        <w:rPr>
          <w:rFonts w:eastAsia="MingLiU"/>
          <w:szCs w:val="24"/>
          <w:lang w:eastAsia="zh-TW"/>
        </w:rPr>
      </w:pPr>
      <w:r w:rsidRPr="003E607C">
        <w:rPr>
          <w:rFonts w:eastAsia="MingLiU"/>
          <w:szCs w:val="24"/>
          <w:lang w:eastAsia="zh-TW"/>
        </w:rPr>
        <w:t>市政府應使用合格雙語員工、合格口譯員、合格翻譯員；電話、互聯網或視訊口譯；以及翻譯資料，讓公眾中的</w:t>
      </w:r>
      <w:r w:rsidRPr="003E607C">
        <w:rPr>
          <w:rFonts w:eastAsia="MingLiU"/>
          <w:szCs w:val="24"/>
          <w:lang w:eastAsia="zh-TW"/>
        </w:rPr>
        <w:t xml:space="preserve"> LEP </w:t>
      </w:r>
      <w:r w:rsidRPr="003E607C">
        <w:rPr>
          <w:rFonts w:eastAsia="MingLiU"/>
          <w:szCs w:val="24"/>
          <w:lang w:eastAsia="zh-TW"/>
        </w:rPr>
        <w:t>人士能有意義地使用有關市政府計劃和活動的資訊和服務。市政府應及時和免費為</w:t>
      </w:r>
      <w:r w:rsidRPr="003E607C">
        <w:rPr>
          <w:rFonts w:eastAsia="MingLiU"/>
          <w:szCs w:val="24"/>
          <w:lang w:eastAsia="zh-TW"/>
        </w:rPr>
        <w:t xml:space="preserve"> LEP </w:t>
      </w:r>
      <w:r w:rsidRPr="003E607C">
        <w:rPr>
          <w:rFonts w:eastAsia="MingLiU"/>
          <w:szCs w:val="24"/>
          <w:lang w:eastAsia="zh-TW"/>
        </w:rPr>
        <w:t>人士提供語言協助服務。</w:t>
      </w:r>
    </w:p>
    <w:p w14:paraId="67CA0029" w14:textId="77777777" w:rsidR="009D0F67" w:rsidRPr="003E607C" w:rsidRDefault="009D0F67" w:rsidP="00862BCB">
      <w:pPr>
        <w:pStyle w:val="BodyText"/>
        <w:spacing w:line="230" w:lineRule="auto"/>
        <w:ind w:left="1080"/>
        <w:rPr>
          <w:rFonts w:eastAsia="MingLiU"/>
          <w:szCs w:val="24"/>
          <w:lang w:eastAsia="zh-TW"/>
        </w:rPr>
      </w:pPr>
    </w:p>
    <w:p w14:paraId="4B7513DD" w14:textId="5E34A76F" w:rsidR="009D0F67" w:rsidRPr="003E607C" w:rsidRDefault="009D0F67" w:rsidP="00862BCB">
      <w:pPr>
        <w:pStyle w:val="BodyText"/>
        <w:numPr>
          <w:ilvl w:val="0"/>
          <w:numId w:val="13"/>
        </w:numPr>
        <w:spacing w:line="230" w:lineRule="auto"/>
        <w:ind w:left="1080"/>
        <w:rPr>
          <w:rFonts w:eastAsia="MingLiU"/>
          <w:szCs w:val="24"/>
          <w:lang w:eastAsia="zh-TW"/>
        </w:rPr>
      </w:pPr>
      <w:r w:rsidRPr="003E607C">
        <w:rPr>
          <w:rFonts w:eastAsia="MingLiU"/>
          <w:szCs w:val="24"/>
          <w:lang w:eastAsia="zh-TW"/>
        </w:rPr>
        <w:t>市政府將不會仰賴</w:t>
      </w:r>
      <w:r w:rsidRPr="003E607C">
        <w:rPr>
          <w:rFonts w:eastAsia="MingLiU"/>
          <w:szCs w:val="24"/>
          <w:lang w:eastAsia="zh-TW"/>
        </w:rPr>
        <w:t xml:space="preserve"> LEP </w:t>
      </w:r>
      <w:r w:rsidRPr="003E607C">
        <w:rPr>
          <w:rFonts w:eastAsia="MingLiU"/>
          <w:szCs w:val="24"/>
          <w:lang w:eastAsia="zh-TW"/>
        </w:rPr>
        <w:t>人士的家庭成員或同伴提供語言協助服務，除非該</w:t>
      </w:r>
      <w:r w:rsidRPr="003E607C">
        <w:rPr>
          <w:rFonts w:eastAsia="MingLiU"/>
          <w:szCs w:val="24"/>
          <w:lang w:eastAsia="zh-TW"/>
        </w:rPr>
        <w:t xml:space="preserve"> LEP </w:t>
      </w:r>
      <w:r w:rsidRPr="003E607C">
        <w:rPr>
          <w:rFonts w:eastAsia="MingLiU"/>
          <w:szCs w:val="24"/>
          <w:lang w:eastAsia="zh-TW"/>
        </w:rPr>
        <w:t>人士在被告知有免費的語言協助之後仍希望如此，或在不可預見的緊急情況下無法及時安排合格的語言協助服務。如果情況不適當，則市政府將不會仰賴</w:t>
      </w:r>
      <w:r w:rsidRPr="003E607C">
        <w:rPr>
          <w:rFonts w:eastAsia="MingLiU"/>
          <w:szCs w:val="24"/>
          <w:lang w:eastAsia="zh-TW"/>
        </w:rPr>
        <w:t xml:space="preserve"> LEP </w:t>
      </w:r>
      <w:r w:rsidRPr="003E607C">
        <w:rPr>
          <w:rFonts w:eastAsia="MingLiU"/>
          <w:szCs w:val="24"/>
          <w:lang w:eastAsia="zh-TW"/>
        </w:rPr>
        <w:t>人士的家庭成員或同伴提供語言協助服務，這包括可能涉及保密、客觀、隱私或利益衝突的情況。</w:t>
      </w:r>
    </w:p>
    <w:p w14:paraId="6587DF7F" w14:textId="77777777" w:rsidR="009D0F67" w:rsidRPr="003E607C" w:rsidRDefault="009D0F67" w:rsidP="00862BCB">
      <w:pPr>
        <w:pStyle w:val="BodyText"/>
        <w:spacing w:line="230" w:lineRule="auto"/>
        <w:ind w:left="1080"/>
        <w:rPr>
          <w:rFonts w:eastAsia="MingLiU"/>
          <w:szCs w:val="24"/>
          <w:lang w:eastAsia="zh-TW"/>
        </w:rPr>
      </w:pPr>
    </w:p>
    <w:p w14:paraId="2895FFA7" w14:textId="49A75052" w:rsidR="009D0F67" w:rsidRPr="003E607C" w:rsidRDefault="009D0F67" w:rsidP="00862BCB">
      <w:pPr>
        <w:pStyle w:val="BodyText"/>
        <w:numPr>
          <w:ilvl w:val="0"/>
          <w:numId w:val="13"/>
        </w:numPr>
        <w:spacing w:line="230" w:lineRule="auto"/>
        <w:ind w:left="1080"/>
        <w:rPr>
          <w:rFonts w:eastAsia="MingLiU"/>
          <w:szCs w:val="24"/>
        </w:rPr>
      </w:pPr>
      <w:r w:rsidRPr="003E607C">
        <w:rPr>
          <w:rFonts w:eastAsia="MingLiU"/>
          <w:szCs w:val="24"/>
          <w:lang w:eastAsia="zh-TW"/>
        </w:rPr>
        <w:t>本語言服務計劃的解釋及適用範圍，應與《</w:t>
      </w:r>
      <w:r w:rsidRPr="003E607C">
        <w:rPr>
          <w:rFonts w:eastAsia="MingLiU"/>
          <w:szCs w:val="24"/>
          <w:lang w:eastAsia="zh-TW"/>
        </w:rPr>
        <w:t xml:space="preserve">1964 </w:t>
      </w:r>
      <w:r w:rsidRPr="003E607C">
        <w:rPr>
          <w:rFonts w:eastAsia="MingLiU"/>
          <w:szCs w:val="24"/>
          <w:lang w:eastAsia="zh-TW"/>
        </w:rPr>
        <w:t>年民權法案》第六篇、《加州政府法典》第</w:t>
      </w:r>
      <w:r w:rsidRPr="003E607C">
        <w:rPr>
          <w:rFonts w:eastAsia="MingLiU"/>
          <w:szCs w:val="24"/>
          <w:lang w:eastAsia="zh-TW"/>
        </w:rPr>
        <w:t xml:space="preserve"> 11135 </w:t>
      </w:r>
      <w:r w:rsidRPr="003E607C">
        <w:rPr>
          <w:rFonts w:eastAsia="MingLiU"/>
          <w:szCs w:val="24"/>
          <w:lang w:eastAsia="zh-TW"/>
        </w:rPr>
        <w:t>節、《雙語服務法》、美國環保署</w:t>
      </w:r>
      <w:r w:rsidRPr="003E607C">
        <w:rPr>
          <w:rFonts w:eastAsia="MingLiU"/>
          <w:szCs w:val="24"/>
          <w:lang w:eastAsia="zh-TW"/>
        </w:rPr>
        <w:t xml:space="preserve"> (United States Environmental Protection Agency) </w:t>
      </w:r>
      <w:r w:rsidRPr="003E607C">
        <w:rPr>
          <w:rFonts w:eastAsia="MingLiU"/>
          <w:szCs w:val="24"/>
          <w:lang w:eastAsia="zh-TW"/>
        </w:rPr>
        <w:t>第</w:t>
      </w:r>
      <w:r w:rsidRPr="003E607C">
        <w:rPr>
          <w:rFonts w:eastAsia="MingLiU"/>
          <w:szCs w:val="24"/>
          <w:lang w:eastAsia="zh-TW"/>
        </w:rPr>
        <w:t xml:space="preserve"> 69 FR 35602 </w:t>
      </w:r>
      <w:r w:rsidRPr="003E607C">
        <w:rPr>
          <w:rFonts w:eastAsia="MingLiU"/>
          <w:szCs w:val="24"/>
          <w:lang w:eastAsia="zh-TW"/>
        </w:rPr>
        <w:t>號</w:t>
      </w:r>
      <w:r w:rsidRPr="003E607C">
        <w:rPr>
          <w:rFonts w:eastAsia="MingLiU"/>
          <w:szCs w:val="24"/>
          <w:lang w:eastAsia="zh-TW"/>
        </w:rPr>
        <w:t xml:space="preserve"> LEP </w:t>
      </w:r>
      <w:r w:rsidRPr="003E607C">
        <w:rPr>
          <w:rFonts w:eastAsia="MingLiU"/>
          <w:szCs w:val="24"/>
          <w:lang w:eastAsia="zh-TW"/>
        </w:rPr>
        <w:t>指導原則</w:t>
      </w:r>
      <w:r w:rsidRPr="003E607C">
        <w:rPr>
          <w:rFonts w:eastAsia="MingLiU"/>
          <w:szCs w:val="24"/>
          <w:lang w:eastAsia="zh-TW"/>
        </w:rPr>
        <w:t xml:space="preserve"> (2004 </w:t>
      </w:r>
      <w:r w:rsidRPr="003E607C">
        <w:rPr>
          <w:rFonts w:eastAsia="MingLiU"/>
          <w:szCs w:val="24"/>
          <w:lang w:eastAsia="zh-TW"/>
        </w:rPr>
        <w:t>年</w:t>
      </w:r>
      <w:r w:rsidRPr="003E607C">
        <w:rPr>
          <w:rFonts w:eastAsia="MingLiU"/>
          <w:szCs w:val="24"/>
          <w:lang w:eastAsia="zh-TW"/>
        </w:rPr>
        <w:t xml:space="preserve"> 6 </w:t>
      </w:r>
      <w:r w:rsidRPr="003E607C">
        <w:rPr>
          <w:rFonts w:eastAsia="MingLiU"/>
          <w:szCs w:val="24"/>
          <w:lang w:eastAsia="zh-TW"/>
        </w:rPr>
        <w:t>月</w:t>
      </w:r>
      <w:r w:rsidRPr="003E607C">
        <w:rPr>
          <w:rFonts w:eastAsia="MingLiU"/>
          <w:szCs w:val="24"/>
          <w:lang w:eastAsia="zh-TW"/>
        </w:rPr>
        <w:t xml:space="preserve"> 25 </w:t>
      </w:r>
      <w:r w:rsidRPr="003E607C">
        <w:rPr>
          <w:rFonts w:eastAsia="MingLiU"/>
          <w:szCs w:val="24"/>
          <w:lang w:eastAsia="zh-TW"/>
        </w:rPr>
        <w:t>日</w:t>
      </w:r>
      <w:r w:rsidRPr="003E607C">
        <w:rPr>
          <w:rFonts w:eastAsia="MingLiU"/>
          <w:szCs w:val="24"/>
          <w:lang w:eastAsia="zh-TW"/>
        </w:rPr>
        <w:t>)</w:t>
      </w:r>
      <w:r w:rsidRPr="003E607C">
        <w:rPr>
          <w:rFonts w:eastAsia="MingLiU"/>
          <w:szCs w:val="24"/>
          <w:lang w:eastAsia="zh-TW"/>
        </w:rPr>
        <w:t>、美國運輸部</w:t>
      </w:r>
      <w:r w:rsidRPr="003E607C">
        <w:rPr>
          <w:rFonts w:eastAsia="MingLiU"/>
          <w:szCs w:val="24"/>
          <w:lang w:eastAsia="zh-TW"/>
        </w:rPr>
        <w:t xml:space="preserve"> (United States Department of Transportation) </w:t>
      </w:r>
      <w:r w:rsidRPr="003E607C">
        <w:rPr>
          <w:rFonts w:eastAsia="MingLiU"/>
          <w:szCs w:val="24"/>
          <w:lang w:eastAsia="zh-TW"/>
        </w:rPr>
        <w:t>第</w:t>
      </w:r>
      <w:r w:rsidRPr="003E607C">
        <w:rPr>
          <w:rFonts w:eastAsia="MingLiU"/>
          <w:szCs w:val="24"/>
          <w:lang w:eastAsia="zh-TW"/>
        </w:rPr>
        <w:t xml:space="preserve"> 70 FR 239 </w:t>
      </w:r>
      <w:r w:rsidRPr="003E607C">
        <w:rPr>
          <w:rFonts w:eastAsia="MingLiU"/>
          <w:szCs w:val="24"/>
          <w:lang w:eastAsia="zh-TW"/>
        </w:rPr>
        <w:t>號</w:t>
      </w:r>
      <w:r w:rsidRPr="003E607C">
        <w:rPr>
          <w:rFonts w:eastAsia="MingLiU"/>
          <w:szCs w:val="24"/>
          <w:lang w:eastAsia="zh-TW"/>
        </w:rPr>
        <w:t xml:space="preserve"> LEP </w:t>
      </w:r>
      <w:r w:rsidRPr="003E607C">
        <w:rPr>
          <w:rFonts w:eastAsia="MingLiU"/>
          <w:szCs w:val="24"/>
          <w:lang w:eastAsia="zh-TW"/>
        </w:rPr>
        <w:t>指導原則</w:t>
      </w:r>
      <w:r w:rsidRPr="003E607C">
        <w:rPr>
          <w:rFonts w:eastAsia="MingLiU"/>
          <w:szCs w:val="24"/>
          <w:lang w:eastAsia="zh-TW"/>
        </w:rPr>
        <w:t xml:space="preserve"> (2005 </w:t>
      </w:r>
      <w:r w:rsidRPr="003E607C">
        <w:rPr>
          <w:rFonts w:eastAsia="MingLiU"/>
          <w:szCs w:val="24"/>
          <w:lang w:eastAsia="zh-TW"/>
        </w:rPr>
        <w:t>年</w:t>
      </w:r>
      <w:r w:rsidRPr="003E607C">
        <w:rPr>
          <w:rFonts w:eastAsia="MingLiU"/>
          <w:szCs w:val="24"/>
          <w:lang w:eastAsia="zh-TW"/>
        </w:rPr>
        <w:t xml:space="preserve"> 12 </w:t>
      </w:r>
      <w:r w:rsidRPr="003E607C">
        <w:rPr>
          <w:rFonts w:eastAsia="MingLiU"/>
          <w:szCs w:val="24"/>
          <w:lang w:eastAsia="zh-TW"/>
        </w:rPr>
        <w:t>月</w:t>
      </w:r>
      <w:r w:rsidRPr="003E607C">
        <w:rPr>
          <w:rFonts w:eastAsia="MingLiU"/>
          <w:szCs w:val="24"/>
          <w:lang w:eastAsia="zh-TW"/>
        </w:rPr>
        <w:t xml:space="preserve"> 14 </w:t>
      </w:r>
      <w:r w:rsidRPr="003E607C">
        <w:rPr>
          <w:rFonts w:eastAsia="MingLiU"/>
          <w:szCs w:val="24"/>
          <w:lang w:eastAsia="zh-TW"/>
        </w:rPr>
        <w:t>日</w:t>
      </w:r>
      <w:r w:rsidRPr="003E607C">
        <w:rPr>
          <w:rFonts w:eastAsia="MingLiU"/>
          <w:szCs w:val="24"/>
          <w:lang w:eastAsia="zh-TW"/>
        </w:rPr>
        <w:t>)</w:t>
      </w:r>
      <w:r w:rsidRPr="003E607C">
        <w:rPr>
          <w:rFonts w:eastAsia="MingLiU"/>
          <w:szCs w:val="24"/>
          <w:lang w:eastAsia="zh-TW"/>
        </w:rPr>
        <w:t>、美國司法部</w:t>
      </w:r>
      <w:r w:rsidRPr="003E607C">
        <w:rPr>
          <w:rFonts w:eastAsia="MingLiU"/>
          <w:szCs w:val="24"/>
          <w:lang w:eastAsia="zh-TW"/>
        </w:rPr>
        <w:t xml:space="preserve"> (Department of Justice) </w:t>
      </w:r>
      <w:r w:rsidRPr="003E607C">
        <w:rPr>
          <w:rFonts w:eastAsia="MingLiU"/>
          <w:szCs w:val="24"/>
          <w:lang w:eastAsia="zh-TW"/>
        </w:rPr>
        <w:t>指導文件以及屋崙</w:t>
      </w:r>
      <w:r w:rsidRPr="003E607C">
        <w:rPr>
          <w:rFonts w:eastAsia="MingLiU"/>
          <w:szCs w:val="24"/>
          <w:lang w:eastAsia="zh-TW"/>
        </w:rPr>
        <w:t xml:space="preserve"> (</w:t>
      </w:r>
      <w:r w:rsidRPr="003E607C">
        <w:rPr>
          <w:rFonts w:eastAsia="MingLiU"/>
          <w:szCs w:val="24"/>
          <w:lang w:eastAsia="zh-TW"/>
        </w:rPr>
        <w:t>奧克蘭</w:t>
      </w:r>
      <w:r w:rsidRPr="003E607C">
        <w:rPr>
          <w:rFonts w:eastAsia="MingLiU"/>
          <w:szCs w:val="24"/>
          <w:lang w:eastAsia="zh-TW"/>
        </w:rPr>
        <w:t xml:space="preserve">) </w:t>
      </w:r>
      <w:r w:rsidRPr="003E607C">
        <w:rPr>
          <w:rFonts w:eastAsia="MingLiU"/>
          <w:szCs w:val="24"/>
          <w:lang w:eastAsia="zh-TW"/>
        </w:rPr>
        <w:t>市憲章中任何條文一致，且不得阻礙或妨害市政府遵從下列事項的義務：任何法院命令、雙方同意的判決，或市政府與具有此類議題管轄權之聯邦機構的協議。</w:t>
      </w:r>
    </w:p>
    <w:p w14:paraId="1D7D6E74" w14:textId="77777777" w:rsidR="008C1148" w:rsidRPr="003E607C" w:rsidRDefault="008C1148" w:rsidP="00862BCB">
      <w:pPr>
        <w:pStyle w:val="BodyText"/>
        <w:spacing w:line="230" w:lineRule="auto"/>
        <w:rPr>
          <w:rFonts w:eastAsia="MingLiU"/>
          <w:i/>
          <w:szCs w:val="24"/>
          <w:u w:val="single"/>
        </w:rPr>
      </w:pPr>
    </w:p>
    <w:p w14:paraId="7003283D" w14:textId="77777777" w:rsidR="009D0F67" w:rsidRPr="003E607C" w:rsidRDefault="008C1148"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sz w:val="24"/>
          <w:szCs w:val="24"/>
        </w:rPr>
      </w:pPr>
      <w:r w:rsidRPr="003E607C">
        <w:rPr>
          <w:rFonts w:ascii="Times New Roman" w:eastAsia="MingLiU" w:hAnsi="Times New Roman" w:cs="Times New Roman"/>
          <w:b/>
          <w:bCs/>
          <w:sz w:val="24"/>
          <w:szCs w:val="24"/>
          <w:lang w:eastAsia="zh-TW"/>
        </w:rPr>
        <w:t>口語溝通翻譯</w:t>
      </w:r>
      <w:r w:rsidRPr="003E607C">
        <w:rPr>
          <w:rFonts w:ascii="Times New Roman" w:eastAsia="MingLiU" w:hAnsi="Times New Roman" w:cs="Times New Roman"/>
          <w:b/>
          <w:bCs/>
          <w:sz w:val="24"/>
          <w:szCs w:val="24"/>
          <w:lang w:eastAsia="zh-TW"/>
        </w:rPr>
        <w:t xml:space="preserve"> (</w:t>
      </w:r>
      <w:r w:rsidRPr="003E607C">
        <w:rPr>
          <w:rFonts w:ascii="Times New Roman" w:eastAsia="MingLiU" w:hAnsi="Times New Roman" w:cs="Times New Roman"/>
          <w:b/>
          <w:bCs/>
          <w:sz w:val="24"/>
          <w:szCs w:val="24"/>
          <w:lang w:eastAsia="zh-TW"/>
        </w:rPr>
        <w:t>口譯</w:t>
      </w:r>
      <w:r w:rsidRPr="003E607C">
        <w:rPr>
          <w:rFonts w:ascii="Times New Roman" w:eastAsia="MingLiU" w:hAnsi="Times New Roman" w:cs="Times New Roman"/>
          <w:b/>
          <w:bCs/>
          <w:sz w:val="24"/>
          <w:szCs w:val="24"/>
          <w:lang w:eastAsia="zh-TW"/>
        </w:rPr>
        <w:t>)</w:t>
      </w:r>
      <w:r w:rsidRPr="003E607C">
        <w:rPr>
          <w:rFonts w:ascii="Times New Roman" w:eastAsia="MingLiU" w:hAnsi="Times New Roman" w:cs="Times New Roman"/>
          <w:b/>
          <w:bCs/>
          <w:sz w:val="24"/>
          <w:szCs w:val="24"/>
          <w:lang w:eastAsia="zh-TW"/>
        </w:rPr>
        <w:t>。</w:t>
      </w:r>
    </w:p>
    <w:p w14:paraId="442B8CAB" w14:textId="77777777" w:rsidR="008C1148" w:rsidRPr="003E607C" w:rsidRDefault="008C1148" w:rsidP="00862BCB">
      <w:pPr>
        <w:autoSpaceDE w:val="0"/>
        <w:autoSpaceDN w:val="0"/>
        <w:adjustRightInd w:val="0"/>
        <w:spacing w:after="0" w:line="230" w:lineRule="auto"/>
        <w:ind w:firstLine="720"/>
        <w:rPr>
          <w:rFonts w:ascii="Times New Roman" w:eastAsia="MingLiU" w:hAnsi="Times New Roman" w:cs="Times New Roman"/>
          <w:b/>
          <w:sz w:val="24"/>
          <w:szCs w:val="24"/>
        </w:rPr>
      </w:pPr>
    </w:p>
    <w:p w14:paraId="55C05429" w14:textId="77777777" w:rsidR="008C1148" w:rsidRPr="003E607C" w:rsidRDefault="0092723A" w:rsidP="00862BCB">
      <w:pPr>
        <w:pStyle w:val="BodyText"/>
        <w:numPr>
          <w:ilvl w:val="0"/>
          <w:numId w:val="14"/>
        </w:numPr>
        <w:spacing w:line="230" w:lineRule="auto"/>
        <w:ind w:left="1080"/>
        <w:rPr>
          <w:rFonts w:eastAsia="MingLiU"/>
          <w:szCs w:val="24"/>
          <w:lang w:eastAsia="zh-TW"/>
        </w:rPr>
      </w:pPr>
      <w:r w:rsidRPr="003E607C">
        <w:rPr>
          <w:rFonts w:eastAsia="MingLiU"/>
          <w:szCs w:val="24"/>
          <w:lang w:eastAsia="zh-TW"/>
        </w:rPr>
        <w:lastRenderedPageBreak/>
        <w:t>根據《法令》第</w:t>
      </w:r>
      <w:r w:rsidRPr="003E607C">
        <w:rPr>
          <w:rFonts w:eastAsia="MingLiU"/>
          <w:szCs w:val="24"/>
          <w:lang w:eastAsia="zh-TW"/>
        </w:rPr>
        <w:t xml:space="preserve"> 12324 </w:t>
      </w:r>
      <w:r w:rsidRPr="003E607C">
        <w:rPr>
          <w:rFonts w:eastAsia="MingLiU"/>
          <w:szCs w:val="24"/>
          <w:lang w:eastAsia="zh-TW"/>
        </w:rPr>
        <w:t>條和《市政法規》第</w:t>
      </w:r>
      <w:r w:rsidRPr="003E607C">
        <w:rPr>
          <w:rFonts w:eastAsia="MingLiU"/>
          <w:szCs w:val="24"/>
          <w:lang w:eastAsia="zh-TW"/>
        </w:rPr>
        <w:t xml:space="preserve"> 2.30 </w:t>
      </w:r>
      <w:r w:rsidRPr="003E607C">
        <w:rPr>
          <w:rFonts w:eastAsia="MingLiU"/>
          <w:szCs w:val="24"/>
          <w:lang w:eastAsia="zh-TW"/>
        </w:rPr>
        <w:t>章，市政府應在公眾接觸職位中雇用足夠人數的雙語員工並</w:t>
      </w:r>
      <w:r w:rsidRPr="003E607C">
        <w:rPr>
          <w:rFonts w:eastAsia="MingLiU"/>
          <w:szCs w:val="24"/>
          <w:lang w:eastAsia="zh-TW"/>
        </w:rPr>
        <w:t>/</w:t>
      </w:r>
      <w:r w:rsidRPr="003E607C">
        <w:rPr>
          <w:rFonts w:eastAsia="MingLiU"/>
          <w:szCs w:val="24"/>
          <w:lang w:eastAsia="zh-TW"/>
        </w:rPr>
        <w:t>或與合格廠商簽約，以及時且充分的方式服務與市政府互動的門檻</w:t>
      </w:r>
      <w:r w:rsidRPr="003E607C">
        <w:rPr>
          <w:rFonts w:eastAsia="MingLiU"/>
          <w:szCs w:val="24"/>
          <w:lang w:eastAsia="zh-TW"/>
        </w:rPr>
        <w:t xml:space="preserve"> LEP </w:t>
      </w:r>
      <w:r w:rsidRPr="003E607C">
        <w:rPr>
          <w:rFonts w:eastAsia="MingLiU"/>
          <w:szCs w:val="24"/>
          <w:lang w:eastAsia="zh-TW"/>
        </w:rPr>
        <w:t>語言族群成員。</w:t>
      </w:r>
    </w:p>
    <w:p w14:paraId="4E699324" w14:textId="77777777" w:rsidR="008C1148" w:rsidRPr="003E607C" w:rsidRDefault="008C1148" w:rsidP="00862BCB">
      <w:pPr>
        <w:pStyle w:val="BodyText"/>
        <w:spacing w:line="230" w:lineRule="auto"/>
        <w:rPr>
          <w:rFonts w:eastAsia="MingLiU"/>
          <w:szCs w:val="24"/>
          <w:lang w:eastAsia="zh-TW"/>
        </w:rPr>
      </w:pPr>
    </w:p>
    <w:p w14:paraId="433EBBA5" w14:textId="77777777" w:rsidR="008C1148" w:rsidRPr="003E607C" w:rsidRDefault="008C1148" w:rsidP="00862BCB">
      <w:pPr>
        <w:pStyle w:val="BodyText"/>
        <w:numPr>
          <w:ilvl w:val="0"/>
          <w:numId w:val="14"/>
        </w:numPr>
        <w:spacing w:line="230" w:lineRule="auto"/>
        <w:ind w:left="1080"/>
        <w:rPr>
          <w:rFonts w:eastAsia="MingLiU"/>
          <w:szCs w:val="24"/>
          <w:lang w:eastAsia="zh-TW"/>
        </w:rPr>
      </w:pPr>
      <w:r w:rsidRPr="003E607C">
        <w:rPr>
          <w:rFonts w:eastAsia="MingLiU"/>
          <w:snapToGrid w:val="0"/>
          <w:szCs w:val="24"/>
          <w:lang w:eastAsia="zh-TW"/>
        </w:rPr>
        <w:t>市政府應與合格口譯員及電話、互聯網或視訊口譯服務業者簽訂足以確保以下事項的合約：</w:t>
      </w:r>
    </w:p>
    <w:p w14:paraId="58B1948A" w14:textId="77777777" w:rsidR="008C1148" w:rsidRPr="003E607C" w:rsidRDefault="008C1148" w:rsidP="00862BCB">
      <w:pPr>
        <w:pStyle w:val="BodyText"/>
        <w:spacing w:line="230" w:lineRule="auto"/>
        <w:ind w:left="1800" w:hanging="360"/>
        <w:rPr>
          <w:rFonts w:eastAsia="MingLiU"/>
          <w:szCs w:val="24"/>
          <w:lang w:eastAsia="zh-TW"/>
        </w:rPr>
      </w:pPr>
      <w:r w:rsidRPr="003E607C">
        <w:rPr>
          <w:rFonts w:eastAsia="MingLiU"/>
          <w:snapToGrid w:val="0"/>
          <w:szCs w:val="24"/>
          <w:lang w:eastAsia="zh-TW"/>
        </w:rPr>
        <w:t>(1)</w:t>
      </w:r>
      <w:r w:rsidRPr="003E607C">
        <w:rPr>
          <w:rFonts w:eastAsia="MingLiU"/>
          <w:szCs w:val="24"/>
          <w:lang w:eastAsia="zh-TW"/>
        </w:rPr>
        <w:t xml:space="preserve"> </w:t>
      </w:r>
      <w:r w:rsidRPr="003E607C">
        <w:rPr>
          <w:rFonts w:eastAsia="MingLiU"/>
          <w:szCs w:val="24"/>
          <w:lang w:eastAsia="zh-TW"/>
        </w:rPr>
        <w:t>通過雙語員工和</w:t>
      </w:r>
      <w:r w:rsidRPr="003E607C">
        <w:rPr>
          <w:rFonts w:eastAsia="MingLiU"/>
          <w:szCs w:val="24"/>
          <w:lang w:eastAsia="zh-TW"/>
        </w:rPr>
        <w:t>/</w:t>
      </w:r>
      <w:r w:rsidRPr="003E607C">
        <w:rPr>
          <w:rFonts w:eastAsia="MingLiU"/>
          <w:szCs w:val="24"/>
          <w:lang w:eastAsia="zh-TW"/>
        </w:rPr>
        <w:t>或合格口譯員，及時按要求為門檻</w:t>
      </w:r>
      <w:r w:rsidRPr="003E607C">
        <w:rPr>
          <w:rFonts w:eastAsia="MingLiU"/>
          <w:szCs w:val="24"/>
          <w:lang w:eastAsia="zh-TW"/>
        </w:rPr>
        <w:t xml:space="preserve"> LEP </w:t>
      </w:r>
      <w:proofErr w:type="gramStart"/>
      <w:r w:rsidRPr="003E607C">
        <w:rPr>
          <w:rFonts w:eastAsia="MingLiU"/>
          <w:szCs w:val="24"/>
          <w:lang w:eastAsia="zh-TW"/>
        </w:rPr>
        <w:t>語言族群成員提供所有口頭溝通；</w:t>
      </w:r>
      <w:proofErr w:type="gramEnd"/>
    </w:p>
    <w:p w14:paraId="2F9C45AE" w14:textId="77777777" w:rsidR="008C1148" w:rsidRPr="003E607C" w:rsidRDefault="008C1148" w:rsidP="00862BCB">
      <w:pPr>
        <w:pStyle w:val="BodyText"/>
        <w:spacing w:line="230" w:lineRule="auto"/>
        <w:ind w:left="1800" w:hanging="360"/>
        <w:rPr>
          <w:rFonts w:eastAsia="MingLiU"/>
          <w:szCs w:val="24"/>
          <w:lang w:eastAsia="zh-TW"/>
        </w:rPr>
      </w:pPr>
      <w:r w:rsidRPr="003E607C">
        <w:rPr>
          <w:rFonts w:eastAsia="MingLiU"/>
          <w:szCs w:val="24"/>
          <w:lang w:eastAsia="zh-TW"/>
        </w:rPr>
        <w:t xml:space="preserve">(2) </w:t>
      </w:r>
      <w:r w:rsidRPr="003E607C">
        <w:rPr>
          <w:rFonts w:eastAsia="MingLiU"/>
          <w:szCs w:val="24"/>
          <w:lang w:eastAsia="zh-TW"/>
        </w:rPr>
        <w:t>在合理前提下儘可能及時為門檻</w:t>
      </w:r>
      <w:r w:rsidRPr="003E607C">
        <w:rPr>
          <w:rFonts w:eastAsia="MingLiU"/>
          <w:szCs w:val="24"/>
          <w:lang w:eastAsia="zh-TW"/>
        </w:rPr>
        <w:t xml:space="preserve"> LEP </w:t>
      </w:r>
      <w:r w:rsidRPr="003E607C">
        <w:rPr>
          <w:rFonts w:eastAsia="MingLiU"/>
          <w:szCs w:val="24"/>
          <w:lang w:eastAsia="zh-TW"/>
        </w:rPr>
        <w:t>語言族群成員提供其所說語言的口語溝通翻譯；並且</w:t>
      </w:r>
    </w:p>
    <w:p w14:paraId="1929EBFF" w14:textId="77777777" w:rsidR="008C1148" w:rsidRPr="003E607C" w:rsidRDefault="008C1148" w:rsidP="00862BCB">
      <w:pPr>
        <w:pStyle w:val="BodyText"/>
        <w:spacing w:line="230" w:lineRule="auto"/>
        <w:ind w:left="1800" w:hanging="360"/>
        <w:rPr>
          <w:rFonts w:eastAsia="MingLiU"/>
          <w:szCs w:val="24"/>
          <w:lang w:eastAsia="zh-TW"/>
        </w:rPr>
      </w:pPr>
      <w:r w:rsidRPr="003E607C">
        <w:rPr>
          <w:rFonts w:eastAsia="MingLiU"/>
          <w:szCs w:val="24"/>
          <w:lang w:eastAsia="zh-TW"/>
        </w:rPr>
        <w:t xml:space="preserve">(3) </w:t>
      </w:r>
      <w:r w:rsidRPr="003E607C">
        <w:rPr>
          <w:rFonts w:eastAsia="MingLiU"/>
          <w:szCs w:val="24"/>
          <w:lang w:eastAsia="zh-TW"/>
        </w:rPr>
        <w:t>當遇到</w:t>
      </w:r>
      <w:r w:rsidRPr="003E607C">
        <w:rPr>
          <w:rFonts w:eastAsia="MingLiU"/>
          <w:szCs w:val="24"/>
          <w:lang w:eastAsia="zh-TW"/>
        </w:rPr>
        <w:t xml:space="preserve"> (A) </w:t>
      </w:r>
      <w:r w:rsidRPr="003E607C">
        <w:rPr>
          <w:rFonts w:eastAsia="MingLiU"/>
          <w:szCs w:val="24"/>
          <w:lang w:eastAsia="zh-TW"/>
        </w:rPr>
        <w:t>不包含在</w:t>
      </w:r>
      <w:r w:rsidRPr="003E607C">
        <w:rPr>
          <w:rFonts w:eastAsia="MingLiU"/>
          <w:szCs w:val="24"/>
          <w:lang w:eastAsia="zh-TW"/>
        </w:rPr>
        <w:t xml:space="preserve"> LEP </w:t>
      </w:r>
      <w:r w:rsidRPr="003E607C">
        <w:rPr>
          <w:rFonts w:eastAsia="MingLiU"/>
          <w:szCs w:val="24"/>
          <w:lang w:eastAsia="zh-TW"/>
        </w:rPr>
        <w:t>語言族群或門檻</w:t>
      </w:r>
      <w:r w:rsidRPr="003E607C">
        <w:rPr>
          <w:rFonts w:eastAsia="MingLiU"/>
          <w:szCs w:val="24"/>
          <w:lang w:eastAsia="zh-TW"/>
        </w:rPr>
        <w:t xml:space="preserve"> LEP </w:t>
      </w:r>
      <w:r w:rsidRPr="003E607C">
        <w:rPr>
          <w:rFonts w:eastAsia="MingLiU"/>
          <w:szCs w:val="24"/>
          <w:lang w:eastAsia="zh-TW"/>
        </w:rPr>
        <w:t>語言族群中的語言，</w:t>
      </w:r>
      <w:r w:rsidRPr="003E607C">
        <w:rPr>
          <w:rFonts w:eastAsia="MingLiU"/>
          <w:szCs w:val="24"/>
          <w:lang w:eastAsia="zh-TW"/>
        </w:rPr>
        <w:t xml:space="preserve">(B) </w:t>
      </w:r>
      <w:r w:rsidRPr="003E607C">
        <w:rPr>
          <w:rFonts w:eastAsia="MingLiU"/>
          <w:szCs w:val="24"/>
          <w:lang w:eastAsia="zh-TW"/>
        </w:rPr>
        <w:t>未接到充分通知，但需與</w:t>
      </w:r>
      <w:r w:rsidRPr="003E607C">
        <w:rPr>
          <w:rFonts w:eastAsia="MingLiU"/>
          <w:szCs w:val="24"/>
          <w:lang w:eastAsia="zh-TW"/>
        </w:rPr>
        <w:t xml:space="preserve"> LEP </w:t>
      </w:r>
      <w:r w:rsidRPr="003E607C">
        <w:rPr>
          <w:rFonts w:eastAsia="MingLiU"/>
          <w:szCs w:val="24"/>
          <w:lang w:eastAsia="zh-TW"/>
        </w:rPr>
        <w:t>語言族群或門檻</w:t>
      </w:r>
      <w:r w:rsidRPr="003E607C">
        <w:rPr>
          <w:rFonts w:eastAsia="MingLiU"/>
          <w:szCs w:val="24"/>
          <w:lang w:eastAsia="zh-TW"/>
        </w:rPr>
        <w:t xml:space="preserve"> LEP </w:t>
      </w:r>
      <w:r w:rsidRPr="003E607C">
        <w:rPr>
          <w:rFonts w:eastAsia="MingLiU"/>
          <w:szCs w:val="24"/>
          <w:lang w:eastAsia="zh-TW"/>
        </w:rPr>
        <w:t>語言族群成員進行口頭溝通，</w:t>
      </w:r>
      <w:r w:rsidRPr="003E607C">
        <w:rPr>
          <w:rFonts w:eastAsia="MingLiU"/>
          <w:szCs w:val="24"/>
          <w:lang w:eastAsia="zh-TW"/>
        </w:rPr>
        <w:t xml:space="preserve">(C) </w:t>
      </w:r>
      <w:r w:rsidRPr="003E607C">
        <w:rPr>
          <w:rFonts w:eastAsia="MingLiU"/>
          <w:szCs w:val="24"/>
          <w:lang w:eastAsia="zh-TW"/>
        </w:rPr>
        <w:t>電話溝通，或</w:t>
      </w:r>
      <w:r w:rsidRPr="003E607C">
        <w:rPr>
          <w:rFonts w:eastAsia="MingLiU"/>
          <w:szCs w:val="24"/>
          <w:lang w:eastAsia="zh-TW"/>
        </w:rPr>
        <w:t xml:space="preserve"> (D) </w:t>
      </w:r>
      <w:r w:rsidRPr="003E607C">
        <w:rPr>
          <w:rFonts w:eastAsia="MingLiU"/>
          <w:szCs w:val="24"/>
          <w:lang w:eastAsia="zh-TW"/>
        </w:rPr>
        <w:t>緊急情況時，在合理前提下儘可能及時且適當地通過合格雙語員工、合格口譯員或電話、互聯網或視訊口譯服務，向特定</w:t>
      </w:r>
      <w:r w:rsidRPr="003E607C">
        <w:rPr>
          <w:rFonts w:eastAsia="MingLiU"/>
          <w:szCs w:val="24"/>
          <w:lang w:eastAsia="zh-TW"/>
        </w:rPr>
        <w:t xml:space="preserve"> LEP </w:t>
      </w:r>
      <w:r w:rsidRPr="003E607C">
        <w:rPr>
          <w:rFonts w:eastAsia="MingLiU"/>
          <w:szCs w:val="24"/>
          <w:lang w:eastAsia="zh-TW"/>
        </w:rPr>
        <w:t>人士以其首選語言進行有意義的溝通。</w:t>
      </w:r>
    </w:p>
    <w:p w14:paraId="784F498F" w14:textId="77777777" w:rsidR="009D6713" w:rsidRPr="003E607C" w:rsidRDefault="009D6713"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14C5EE6F" w14:textId="77777777" w:rsidR="00AC3F6E" w:rsidRPr="003E607C" w:rsidRDefault="009D6713" w:rsidP="00862BCB">
      <w:pPr>
        <w:pStyle w:val="BodyText"/>
        <w:numPr>
          <w:ilvl w:val="0"/>
          <w:numId w:val="14"/>
        </w:numPr>
        <w:spacing w:after="240" w:line="230" w:lineRule="auto"/>
        <w:ind w:left="1080"/>
        <w:rPr>
          <w:rFonts w:eastAsia="MingLiU"/>
          <w:szCs w:val="24"/>
          <w:lang w:eastAsia="zh-TW"/>
        </w:rPr>
      </w:pPr>
      <w:r w:rsidRPr="003E607C">
        <w:rPr>
          <w:rFonts w:eastAsia="MingLiU"/>
          <w:szCs w:val="24"/>
          <w:lang w:eastAsia="zh-TW"/>
        </w:rPr>
        <w:t>對於市政府委員會或部門舉辦的任何公共會議或聽證會，若在會議或聽證會開始至少</w:t>
      </w:r>
      <w:r w:rsidRPr="003E607C">
        <w:rPr>
          <w:rFonts w:eastAsia="MingLiU"/>
          <w:szCs w:val="24"/>
          <w:lang w:eastAsia="zh-TW"/>
        </w:rPr>
        <w:t xml:space="preserve"> 48 </w:t>
      </w:r>
      <w:r w:rsidRPr="003E607C">
        <w:rPr>
          <w:rFonts w:eastAsia="MingLiU"/>
          <w:szCs w:val="24"/>
          <w:lang w:eastAsia="zh-TW"/>
        </w:rPr>
        <w:t>小時前提出要求，則應為門檻</w:t>
      </w:r>
      <w:r w:rsidRPr="003E607C">
        <w:rPr>
          <w:rFonts w:eastAsia="MingLiU"/>
          <w:szCs w:val="24"/>
          <w:lang w:eastAsia="zh-TW"/>
        </w:rPr>
        <w:t xml:space="preserve"> LEP </w:t>
      </w:r>
      <w:r w:rsidRPr="003E607C">
        <w:rPr>
          <w:rFonts w:eastAsia="MingLiU"/>
          <w:szCs w:val="24"/>
          <w:lang w:eastAsia="zh-TW"/>
        </w:rPr>
        <w:t>語言族群提供</w:t>
      </w:r>
      <w:r w:rsidRPr="003E607C">
        <w:rPr>
          <w:rFonts w:eastAsia="MingLiU"/>
          <w:snapToGrid w:val="0"/>
          <w:szCs w:val="24"/>
          <w:lang w:eastAsia="zh-TW"/>
        </w:rPr>
        <w:t>口譯</w:t>
      </w:r>
      <w:r w:rsidRPr="003E607C">
        <w:rPr>
          <w:rFonts w:eastAsia="MingLiU"/>
          <w:szCs w:val="24"/>
          <w:lang w:eastAsia="zh-TW"/>
        </w:rPr>
        <w:t>服務。</w:t>
      </w:r>
      <w:r w:rsidRPr="003E607C">
        <w:rPr>
          <w:rFonts w:eastAsia="MingLiU"/>
          <w:szCs w:val="24"/>
          <w:lang w:eastAsia="zh-TW"/>
        </w:rPr>
        <w:t xml:space="preserve"> </w:t>
      </w:r>
    </w:p>
    <w:p w14:paraId="0858D8FE" w14:textId="77777777" w:rsidR="009D6713" w:rsidRPr="003E607C" w:rsidRDefault="009D6713" w:rsidP="00862BCB">
      <w:pPr>
        <w:pStyle w:val="BodyText"/>
        <w:numPr>
          <w:ilvl w:val="0"/>
          <w:numId w:val="14"/>
        </w:numPr>
        <w:spacing w:line="230" w:lineRule="auto"/>
        <w:ind w:left="1080"/>
        <w:rPr>
          <w:rFonts w:eastAsia="MingLiU"/>
          <w:szCs w:val="24"/>
          <w:lang w:eastAsia="zh-TW"/>
        </w:rPr>
      </w:pPr>
      <w:r w:rsidRPr="003E607C">
        <w:rPr>
          <w:rFonts w:eastAsia="MingLiU"/>
          <w:szCs w:val="24"/>
          <w:lang w:eastAsia="zh-TW"/>
        </w:rPr>
        <w:t>市政府部門應為每個門檻</w:t>
      </w:r>
      <w:r w:rsidRPr="003E607C">
        <w:rPr>
          <w:rFonts w:eastAsia="MingLiU"/>
          <w:szCs w:val="24"/>
          <w:lang w:eastAsia="zh-TW"/>
        </w:rPr>
        <w:t xml:space="preserve"> LEP </w:t>
      </w:r>
      <w:r w:rsidRPr="003E607C">
        <w:rPr>
          <w:rFonts w:eastAsia="MingLiU"/>
          <w:szCs w:val="24"/>
          <w:lang w:eastAsia="zh-TW"/>
        </w:rPr>
        <w:t>族群錄製電話訊息。訊息應包括該部門的基本作業資訊，至少要有：辦公時間、地點、服務項目和取得服務的方式，以及可提供的語言協助。</w:t>
      </w:r>
    </w:p>
    <w:p w14:paraId="53893262" w14:textId="77777777" w:rsidR="009D6713" w:rsidRPr="003E607C" w:rsidRDefault="009D6713"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515EB696" w14:textId="58D66D87" w:rsidR="00E06172" w:rsidRPr="003E607C" w:rsidRDefault="00E06172"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3534C902" w14:textId="77777777" w:rsidR="00547201" w:rsidRPr="003E607C" w:rsidRDefault="00547201"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0F9D94C5" w14:textId="77777777" w:rsidR="00547201" w:rsidRPr="003E607C" w:rsidRDefault="00547201"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3A822DB4" w14:textId="73EDA2AB" w:rsidR="00547201" w:rsidRPr="003E607C" w:rsidRDefault="00547201" w:rsidP="00862BCB">
      <w:pPr>
        <w:autoSpaceDE w:val="0"/>
        <w:autoSpaceDN w:val="0"/>
        <w:adjustRightInd w:val="0"/>
        <w:spacing w:after="0" w:line="230" w:lineRule="auto"/>
        <w:rPr>
          <w:rFonts w:ascii="Times New Roman" w:eastAsia="MingLiU" w:hAnsi="Times New Roman" w:cs="Times New Roman"/>
          <w:b/>
          <w:sz w:val="24"/>
          <w:szCs w:val="24"/>
          <w:lang w:eastAsia="zh-TW"/>
        </w:rPr>
      </w:pPr>
    </w:p>
    <w:p w14:paraId="398F824B" w14:textId="152B55AB" w:rsidR="008C1148" w:rsidRPr="003E607C" w:rsidRDefault="008C1148"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b/>
          <w:sz w:val="24"/>
          <w:szCs w:val="24"/>
        </w:rPr>
      </w:pPr>
      <w:r w:rsidRPr="003E607C">
        <w:rPr>
          <w:rFonts w:ascii="Times New Roman" w:eastAsia="MingLiU" w:hAnsi="Times New Roman" w:cs="Times New Roman"/>
          <w:b/>
          <w:bCs/>
          <w:sz w:val="24"/>
          <w:szCs w:val="24"/>
          <w:lang w:eastAsia="zh-TW"/>
        </w:rPr>
        <w:t>資料翻譯。</w:t>
      </w:r>
      <w:r w:rsidRPr="003E607C">
        <w:rPr>
          <w:rFonts w:ascii="Times New Roman" w:eastAsia="MingLiU" w:hAnsi="Times New Roman" w:cs="Times New Roman"/>
          <w:b/>
          <w:bCs/>
          <w:sz w:val="24"/>
          <w:szCs w:val="24"/>
          <w:lang w:eastAsia="zh-TW"/>
        </w:rPr>
        <w:t xml:space="preserve"> </w:t>
      </w:r>
    </w:p>
    <w:p w14:paraId="51863D01" w14:textId="77777777" w:rsidR="008C1148" w:rsidRPr="003E607C" w:rsidRDefault="008C1148" w:rsidP="00862BCB">
      <w:pPr>
        <w:autoSpaceDE w:val="0"/>
        <w:autoSpaceDN w:val="0"/>
        <w:adjustRightInd w:val="0"/>
        <w:spacing w:after="0" w:line="230" w:lineRule="auto"/>
        <w:rPr>
          <w:rFonts w:ascii="Times New Roman" w:eastAsia="MingLiU" w:hAnsi="Times New Roman" w:cs="Times New Roman"/>
          <w:sz w:val="24"/>
          <w:szCs w:val="24"/>
        </w:rPr>
      </w:pPr>
    </w:p>
    <w:p w14:paraId="25DF2D53" w14:textId="37BB869C" w:rsidR="008C1148" w:rsidRPr="003E607C" w:rsidRDefault="008C1148" w:rsidP="00862BCB">
      <w:pPr>
        <w:numPr>
          <w:ilvl w:val="0"/>
          <w:numId w:val="16"/>
        </w:numPr>
        <w:spacing w:after="0" w:line="230" w:lineRule="auto"/>
        <w:rPr>
          <w:rFonts w:ascii="Times New Roman" w:eastAsia="MingLiU" w:hAnsi="Times New Roman" w:cs="Times New Roman"/>
          <w:snapToGrid w:val="0"/>
          <w:sz w:val="24"/>
          <w:szCs w:val="24"/>
          <w:lang w:eastAsia="zh-TW"/>
        </w:rPr>
      </w:pPr>
      <w:r w:rsidRPr="003E607C">
        <w:rPr>
          <w:rFonts w:ascii="Times New Roman" w:eastAsia="MingLiU" w:hAnsi="Times New Roman" w:cs="Times New Roman"/>
          <w:snapToGrid w:val="0"/>
          <w:sz w:val="24"/>
          <w:szCs w:val="24"/>
          <w:lang w:eastAsia="zh-TW"/>
        </w:rPr>
        <w:t>如經要求，市政府應安排足以確保及時將資料翻譯成門檻</w:t>
      </w:r>
      <w:r w:rsidRPr="003E607C">
        <w:rPr>
          <w:rFonts w:ascii="Times New Roman" w:eastAsia="MingLiU" w:hAnsi="Times New Roman" w:cs="Times New Roman"/>
          <w:snapToGrid w:val="0"/>
          <w:sz w:val="24"/>
          <w:szCs w:val="24"/>
          <w:lang w:eastAsia="zh-TW"/>
        </w:rPr>
        <w:t xml:space="preserve"> LEP </w:t>
      </w:r>
      <w:r w:rsidRPr="003E607C">
        <w:rPr>
          <w:rFonts w:ascii="Times New Roman" w:eastAsia="MingLiU" w:hAnsi="Times New Roman" w:cs="Times New Roman"/>
          <w:snapToGrid w:val="0"/>
          <w:sz w:val="24"/>
          <w:szCs w:val="24"/>
          <w:lang w:eastAsia="zh-TW"/>
        </w:rPr>
        <w:t>族群所說語言的合格翻譯者進行書面資料翻譯，不論格式為何</w:t>
      </w:r>
      <w:r w:rsidRPr="003E607C">
        <w:rPr>
          <w:rFonts w:ascii="Times New Roman" w:eastAsia="MingLiU" w:hAnsi="Times New Roman" w:cs="Times New Roman"/>
          <w:snapToGrid w:val="0"/>
          <w:sz w:val="24"/>
          <w:szCs w:val="24"/>
          <w:lang w:eastAsia="zh-TW"/>
        </w:rPr>
        <w:t xml:space="preserve"> (</w:t>
      </w:r>
      <w:r w:rsidRPr="003E607C">
        <w:rPr>
          <w:rFonts w:ascii="Times New Roman" w:eastAsia="MingLiU" w:hAnsi="Times New Roman" w:cs="Times New Roman"/>
          <w:snapToGrid w:val="0"/>
          <w:sz w:val="24"/>
          <w:szCs w:val="24"/>
          <w:lang w:eastAsia="zh-TW"/>
        </w:rPr>
        <w:t>如印刷、電子、錄音等</w:t>
      </w:r>
      <w:r w:rsidRPr="003E607C">
        <w:rPr>
          <w:rFonts w:ascii="Times New Roman" w:eastAsia="MingLiU" w:hAnsi="Times New Roman" w:cs="Times New Roman"/>
          <w:snapToGrid w:val="0"/>
          <w:sz w:val="24"/>
          <w:szCs w:val="24"/>
          <w:lang w:eastAsia="zh-TW"/>
        </w:rPr>
        <w:t>)</w:t>
      </w:r>
      <w:r w:rsidRPr="003E607C">
        <w:rPr>
          <w:rFonts w:ascii="Times New Roman" w:eastAsia="MingLiU" w:hAnsi="Times New Roman" w:cs="Times New Roman"/>
          <w:snapToGrid w:val="0"/>
          <w:sz w:val="24"/>
          <w:szCs w:val="24"/>
          <w:lang w:eastAsia="zh-TW"/>
        </w:rPr>
        <w:t>。</w:t>
      </w:r>
      <w:r w:rsidRPr="003E607C">
        <w:rPr>
          <w:rFonts w:ascii="Times New Roman" w:eastAsia="MingLiU" w:hAnsi="Times New Roman" w:cs="Times New Roman"/>
          <w:snapToGrid w:val="0"/>
          <w:sz w:val="24"/>
          <w:szCs w:val="24"/>
          <w:lang w:eastAsia="zh-TW"/>
        </w:rPr>
        <w:t xml:space="preserve"> </w:t>
      </w:r>
    </w:p>
    <w:p w14:paraId="7DDA9A72" w14:textId="77777777" w:rsidR="008C1148" w:rsidRPr="003E607C" w:rsidRDefault="008C1148" w:rsidP="00862BCB">
      <w:pPr>
        <w:numPr>
          <w:ilvl w:val="0"/>
          <w:numId w:val="16"/>
        </w:numPr>
        <w:spacing w:after="0" w:line="230" w:lineRule="auto"/>
        <w:rPr>
          <w:rFonts w:ascii="Times New Roman" w:eastAsia="MingLiU" w:hAnsi="Times New Roman" w:cs="Times New Roman"/>
          <w:snapToGrid w:val="0"/>
          <w:sz w:val="24"/>
          <w:szCs w:val="24"/>
          <w:lang w:eastAsia="zh-TW"/>
        </w:rPr>
      </w:pPr>
      <w:r w:rsidRPr="003E607C">
        <w:rPr>
          <w:rFonts w:ascii="Times New Roman" w:eastAsia="MingLiU" w:hAnsi="Times New Roman" w:cs="Times New Roman"/>
          <w:snapToGrid w:val="0"/>
          <w:sz w:val="24"/>
          <w:szCs w:val="24"/>
          <w:lang w:eastAsia="zh-TW"/>
        </w:rPr>
        <w:t>市政府應建立一套系統，以便：</w:t>
      </w:r>
    </w:p>
    <w:p w14:paraId="46640AB0" w14:textId="77777777" w:rsidR="008C1148" w:rsidRPr="003E607C" w:rsidRDefault="008C1148" w:rsidP="00862BCB">
      <w:pPr>
        <w:pStyle w:val="ListParagraph"/>
        <w:numPr>
          <w:ilvl w:val="1"/>
          <w:numId w:val="16"/>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識別市政府發行的現有重要文件；</w:t>
      </w:r>
      <w:r w:rsidRPr="003E607C">
        <w:rPr>
          <w:rFonts w:ascii="Times New Roman" w:eastAsia="MingLiU" w:hAnsi="Times New Roman" w:cs="Times New Roman"/>
          <w:sz w:val="24"/>
          <w:szCs w:val="24"/>
          <w:lang w:eastAsia="zh-TW"/>
        </w:rPr>
        <w:t xml:space="preserve"> </w:t>
      </w:r>
    </w:p>
    <w:p w14:paraId="06FAE4C6" w14:textId="77777777" w:rsidR="008C1148" w:rsidRPr="003E607C" w:rsidRDefault="008C1148" w:rsidP="00862BCB">
      <w:pPr>
        <w:pStyle w:val="ListParagraph"/>
        <w:numPr>
          <w:ilvl w:val="1"/>
          <w:numId w:val="16"/>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判定市政府計劃發行的每一份新文件是否屬於重要文件；</w:t>
      </w:r>
    </w:p>
    <w:p w14:paraId="62272372" w14:textId="77777777" w:rsidR="008C1148" w:rsidRPr="003E607C" w:rsidRDefault="008C1148" w:rsidP="00862BCB">
      <w:pPr>
        <w:pStyle w:val="ListParagraph"/>
        <w:numPr>
          <w:ilvl w:val="1"/>
          <w:numId w:val="16"/>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將重要文件翻譯成門檻</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語言族群所用語言，讓這些文件可在英語文件發行後及時提供，但公共會議通知、議程或會議記錄將按事前要求提供翻譯；</w:t>
      </w:r>
    </w:p>
    <w:p w14:paraId="1287AA01" w14:textId="77777777" w:rsidR="008C1148" w:rsidRPr="003E607C" w:rsidRDefault="008C1148" w:rsidP="00862BCB">
      <w:pPr>
        <w:pStyle w:val="ListParagraph"/>
        <w:numPr>
          <w:ilvl w:val="1"/>
          <w:numId w:val="16"/>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按要求將重要文件翻譯成</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語言族群所用語言；以及</w:t>
      </w:r>
    </w:p>
    <w:p w14:paraId="799196D1" w14:textId="77777777" w:rsidR="008C1148" w:rsidRPr="003E607C" w:rsidRDefault="008C1148" w:rsidP="00862BCB">
      <w:pPr>
        <w:numPr>
          <w:ilvl w:val="1"/>
          <w:numId w:val="16"/>
        </w:numPr>
        <w:spacing w:line="230" w:lineRule="auto"/>
        <w:rPr>
          <w:rFonts w:ascii="Times New Roman" w:eastAsia="MingLiU" w:hAnsi="Times New Roman" w:cs="Times New Roman"/>
          <w:snapToGrid w:val="0"/>
          <w:sz w:val="24"/>
          <w:szCs w:val="24"/>
          <w:lang w:eastAsia="zh-TW"/>
        </w:rPr>
      </w:pPr>
      <w:r w:rsidRPr="003E607C">
        <w:rPr>
          <w:rFonts w:ascii="Times New Roman" w:eastAsia="MingLiU" w:hAnsi="Times New Roman" w:cs="Times New Roman"/>
          <w:snapToGrid w:val="0"/>
          <w:sz w:val="24"/>
          <w:szCs w:val="24"/>
          <w:lang w:eastAsia="zh-TW"/>
        </w:rPr>
        <w:t>當遇到不包含在</w:t>
      </w:r>
      <w:r w:rsidRPr="003E607C">
        <w:rPr>
          <w:rFonts w:ascii="Times New Roman" w:eastAsia="MingLiU" w:hAnsi="Times New Roman" w:cs="Times New Roman"/>
          <w:snapToGrid w:val="0"/>
          <w:sz w:val="24"/>
          <w:szCs w:val="24"/>
          <w:lang w:eastAsia="zh-TW"/>
        </w:rPr>
        <w:t xml:space="preserve"> LEP </w:t>
      </w:r>
      <w:r w:rsidRPr="003E607C">
        <w:rPr>
          <w:rFonts w:ascii="Times New Roman" w:eastAsia="MingLiU" w:hAnsi="Times New Roman" w:cs="Times New Roman"/>
          <w:snapToGrid w:val="0"/>
          <w:sz w:val="24"/>
          <w:szCs w:val="24"/>
          <w:lang w:eastAsia="zh-TW"/>
        </w:rPr>
        <w:t>語言族群或門檻</w:t>
      </w:r>
      <w:r w:rsidRPr="003E607C">
        <w:rPr>
          <w:rFonts w:ascii="Times New Roman" w:eastAsia="MingLiU" w:hAnsi="Times New Roman" w:cs="Times New Roman"/>
          <w:snapToGrid w:val="0"/>
          <w:sz w:val="24"/>
          <w:szCs w:val="24"/>
          <w:lang w:eastAsia="zh-TW"/>
        </w:rPr>
        <w:t xml:space="preserve"> LEP </w:t>
      </w:r>
      <w:r w:rsidRPr="003E607C">
        <w:rPr>
          <w:rFonts w:ascii="Times New Roman" w:eastAsia="MingLiU" w:hAnsi="Times New Roman" w:cs="Times New Roman"/>
          <w:snapToGrid w:val="0"/>
          <w:sz w:val="24"/>
          <w:szCs w:val="24"/>
          <w:lang w:eastAsia="zh-TW"/>
        </w:rPr>
        <w:t>語言族群中的語言、</w:t>
      </w:r>
      <w:r w:rsidRPr="003E607C">
        <w:rPr>
          <w:rFonts w:ascii="Times New Roman" w:eastAsia="MingLiU" w:hAnsi="Times New Roman" w:cs="Times New Roman"/>
          <w:sz w:val="24"/>
          <w:szCs w:val="24"/>
          <w:lang w:eastAsia="zh-TW"/>
        </w:rPr>
        <w:t>未接到充分事前通知但需向</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語言族群成員提供重要文件翻譯，或緊急情況時</w:t>
      </w:r>
      <w:r w:rsidRPr="003E607C">
        <w:rPr>
          <w:rFonts w:ascii="Times New Roman" w:eastAsia="MingLiU" w:hAnsi="Times New Roman" w:cs="Times New Roman"/>
          <w:snapToGrid w:val="0"/>
          <w:sz w:val="24"/>
          <w:szCs w:val="24"/>
          <w:lang w:eastAsia="zh-TW"/>
        </w:rPr>
        <w:t>，在合理前提下儘可能及時且適當地通過翻譯和</w:t>
      </w:r>
      <w:r w:rsidRPr="003E607C">
        <w:rPr>
          <w:rFonts w:ascii="Times New Roman" w:eastAsia="MingLiU" w:hAnsi="Times New Roman" w:cs="Times New Roman"/>
          <w:snapToGrid w:val="0"/>
          <w:sz w:val="24"/>
          <w:szCs w:val="24"/>
          <w:lang w:eastAsia="zh-TW"/>
        </w:rPr>
        <w:t>/</w:t>
      </w:r>
      <w:r w:rsidRPr="003E607C">
        <w:rPr>
          <w:rFonts w:ascii="Times New Roman" w:eastAsia="MingLiU" w:hAnsi="Times New Roman" w:cs="Times New Roman"/>
          <w:snapToGrid w:val="0"/>
          <w:sz w:val="24"/>
          <w:szCs w:val="24"/>
          <w:lang w:eastAsia="zh-TW"/>
        </w:rPr>
        <w:t>或視譯提供重要文件翻譯。</w:t>
      </w:r>
    </w:p>
    <w:p w14:paraId="6153C171" w14:textId="77777777" w:rsidR="008C1148" w:rsidRPr="003E607C" w:rsidRDefault="008C1148" w:rsidP="00862BCB">
      <w:pPr>
        <w:numPr>
          <w:ilvl w:val="0"/>
          <w:numId w:val="16"/>
        </w:numPr>
        <w:spacing w:after="0" w:line="230" w:lineRule="auto"/>
        <w:rPr>
          <w:rFonts w:ascii="Times New Roman" w:eastAsia="MingLiU" w:hAnsi="Times New Roman" w:cs="Times New Roman"/>
          <w:snapToGrid w:val="0"/>
          <w:sz w:val="24"/>
          <w:szCs w:val="24"/>
        </w:rPr>
      </w:pPr>
      <w:r w:rsidRPr="003E607C">
        <w:rPr>
          <w:rFonts w:ascii="Times New Roman" w:eastAsia="MingLiU" w:hAnsi="Times New Roman" w:cs="Times New Roman"/>
          <w:snapToGrid w:val="0"/>
          <w:sz w:val="24"/>
          <w:szCs w:val="24"/>
          <w:lang w:eastAsia="zh-TW"/>
        </w:rPr>
        <w:lastRenderedPageBreak/>
        <w:t>市政府的第六篇合規協調人</w:t>
      </w:r>
      <w:r w:rsidRPr="003E607C">
        <w:rPr>
          <w:rFonts w:ascii="Times New Roman" w:eastAsia="MingLiU" w:hAnsi="Times New Roman" w:cs="Times New Roman"/>
          <w:snapToGrid w:val="0"/>
          <w:sz w:val="24"/>
          <w:szCs w:val="24"/>
          <w:lang w:eastAsia="zh-TW"/>
        </w:rPr>
        <w:t xml:space="preserve"> (Title VI Compliance Coordinator) </w:t>
      </w:r>
      <w:r w:rsidRPr="003E607C">
        <w:rPr>
          <w:rFonts w:ascii="Times New Roman" w:eastAsia="MingLiU" w:hAnsi="Times New Roman" w:cs="Times New Roman"/>
          <w:snapToGrid w:val="0"/>
          <w:sz w:val="24"/>
          <w:szCs w:val="24"/>
          <w:lang w:eastAsia="zh-TW"/>
        </w:rPr>
        <w:t>和平等使用服務辦事處應針對如何提供語言協助服務制訂系統、合約和標準，以確保門檻</w:t>
      </w:r>
      <w:r w:rsidRPr="003E607C">
        <w:rPr>
          <w:rFonts w:ascii="Times New Roman" w:eastAsia="MingLiU" w:hAnsi="Times New Roman" w:cs="Times New Roman"/>
          <w:snapToGrid w:val="0"/>
          <w:sz w:val="24"/>
          <w:szCs w:val="24"/>
          <w:lang w:eastAsia="zh-TW"/>
        </w:rPr>
        <w:t xml:space="preserve"> LEP </w:t>
      </w:r>
      <w:r w:rsidRPr="003E607C">
        <w:rPr>
          <w:rFonts w:ascii="Times New Roman" w:eastAsia="MingLiU" w:hAnsi="Times New Roman" w:cs="Times New Roman"/>
          <w:snapToGrid w:val="0"/>
          <w:sz w:val="24"/>
          <w:szCs w:val="24"/>
          <w:lang w:eastAsia="zh-TW"/>
        </w:rPr>
        <w:t>語言族群、</w:t>
      </w:r>
      <w:r w:rsidRPr="003E607C">
        <w:rPr>
          <w:rFonts w:ascii="Times New Roman" w:eastAsia="MingLiU" w:hAnsi="Times New Roman" w:cs="Times New Roman"/>
          <w:snapToGrid w:val="0"/>
          <w:sz w:val="24"/>
          <w:szCs w:val="24"/>
          <w:lang w:eastAsia="zh-TW"/>
        </w:rPr>
        <w:t xml:space="preserve">LEP </w:t>
      </w:r>
      <w:r w:rsidRPr="003E607C">
        <w:rPr>
          <w:rFonts w:ascii="Times New Roman" w:eastAsia="MingLiU" w:hAnsi="Times New Roman" w:cs="Times New Roman"/>
          <w:snapToGrid w:val="0"/>
          <w:sz w:val="24"/>
          <w:szCs w:val="24"/>
          <w:lang w:eastAsia="zh-TW"/>
        </w:rPr>
        <w:t>語言族群和其他</w:t>
      </w:r>
      <w:r w:rsidRPr="003E607C">
        <w:rPr>
          <w:rFonts w:ascii="Times New Roman" w:eastAsia="MingLiU" w:hAnsi="Times New Roman" w:cs="Times New Roman"/>
          <w:snapToGrid w:val="0"/>
          <w:sz w:val="24"/>
          <w:szCs w:val="24"/>
          <w:lang w:eastAsia="zh-TW"/>
        </w:rPr>
        <w:t xml:space="preserve"> LEP </w:t>
      </w:r>
      <w:r w:rsidRPr="003E607C">
        <w:rPr>
          <w:rFonts w:ascii="Times New Roman" w:eastAsia="MingLiU" w:hAnsi="Times New Roman" w:cs="Times New Roman"/>
          <w:snapToGrid w:val="0"/>
          <w:sz w:val="24"/>
          <w:szCs w:val="24"/>
          <w:lang w:eastAsia="zh-TW"/>
        </w:rPr>
        <w:t>人士能有意義地使用這些服務。</w:t>
      </w:r>
    </w:p>
    <w:p w14:paraId="6530ED15" w14:textId="77777777" w:rsidR="008C1148" w:rsidRPr="003E607C" w:rsidRDefault="008C1148" w:rsidP="00862BCB">
      <w:pPr>
        <w:spacing w:after="0" w:line="230" w:lineRule="auto"/>
        <w:ind w:left="1110"/>
        <w:rPr>
          <w:rFonts w:ascii="Times New Roman" w:eastAsia="MingLiU" w:hAnsi="Times New Roman" w:cs="Times New Roman"/>
          <w:snapToGrid w:val="0"/>
          <w:sz w:val="24"/>
          <w:szCs w:val="24"/>
        </w:rPr>
      </w:pPr>
    </w:p>
    <w:p w14:paraId="21042116" w14:textId="06FB70A9" w:rsidR="008C1148" w:rsidRPr="003E607C" w:rsidRDefault="008C1148" w:rsidP="00862BCB">
      <w:pPr>
        <w:pStyle w:val="BodyText"/>
        <w:spacing w:line="230" w:lineRule="auto"/>
        <w:rPr>
          <w:rFonts w:eastAsia="MingLiU"/>
          <w:snapToGrid w:val="0"/>
          <w:szCs w:val="24"/>
          <w:lang w:eastAsia="zh-TW"/>
        </w:rPr>
      </w:pPr>
      <w:r w:rsidRPr="003E607C">
        <w:rPr>
          <w:rFonts w:eastAsia="MingLiU"/>
          <w:snapToGrid w:val="0"/>
          <w:szCs w:val="24"/>
          <w:lang w:eastAsia="zh-TW"/>
        </w:rPr>
        <w:t>市政府應確保翻譯是由合格翻譯員執行，且翻譯後的資料正確且適合目標對象。市政府應就翻譯的正確性和適合性，向雙語職員和參與市政府計劃和活動的社區團體徵求反饋。</w:t>
      </w:r>
    </w:p>
    <w:p w14:paraId="36761665" w14:textId="77777777" w:rsidR="0092723A" w:rsidRPr="003E607C" w:rsidRDefault="0092723A" w:rsidP="00862BCB">
      <w:pPr>
        <w:pStyle w:val="BodyText"/>
        <w:spacing w:line="230" w:lineRule="auto"/>
        <w:rPr>
          <w:rFonts w:eastAsia="MingLiU"/>
          <w:snapToGrid w:val="0"/>
          <w:szCs w:val="24"/>
          <w:lang w:eastAsia="zh-TW"/>
        </w:rPr>
      </w:pPr>
    </w:p>
    <w:p w14:paraId="6B45EC84" w14:textId="575DEB32" w:rsidR="00431A93" w:rsidRPr="003E607C" w:rsidRDefault="00B1289A" w:rsidP="00862BCB">
      <w:pPr>
        <w:autoSpaceDE w:val="0"/>
        <w:autoSpaceDN w:val="0"/>
        <w:adjustRightInd w:val="0"/>
        <w:spacing w:after="0" w:line="230" w:lineRule="auto"/>
        <w:ind w:left="1080" w:hanging="360"/>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 xml:space="preserve"> </w:t>
      </w:r>
    </w:p>
    <w:p w14:paraId="748F7D42" w14:textId="77777777" w:rsidR="00E06172" w:rsidRPr="003E607C" w:rsidRDefault="0096548C"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b/>
          <w:bCs/>
          <w:sz w:val="24"/>
          <w:szCs w:val="24"/>
          <w:lang w:eastAsia="zh-TW"/>
        </w:rPr>
        <w:t>市政府部門和職員的責任。</w:t>
      </w:r>
    </w:p>
    <w:p w14:paraId="3FC5502D" w14:textId="77777777" w:rsidR="0096548C" w:rsidRPr="003E607C" w:rsidRDefault="0096548C" w:rsidP="00862BCB">
      <w:pPr>
        <w:autoSpaceDE w:val="0"/>
        <w:autoSpaceDN w:val="0"/>
        <w:adjustRightInd w:val="0"/>
        <w:spacing w:after="0" w:line="230" w:lineRule="auto"/>
        <w:rPr>
          <w:rFonts w:ascii="Times New Roman" w:eastAsia="MingLiU" w:hAnsi="Times New Roman" w:cs="Times New Roman"/>
          <w:sz w:val="24"/>
          <w:szCs w:val="24"/>
          <w:lang w:eastAsia="zh-TW"/>
        </w:rPr>
      </w:pPr>
    </w:p>
    <w:p w14:paraId="0FA1AA4A" w14:textId="77777777" w:rsidR="007C65A3" w:rsidRPr="003E607C" w:rsidRDefault="0036582E"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rPr>
      </w:pPr>
      <w:r w:rsidRPr="003E607C">
        <w:rPr>
          <w:rFonts w:ascii="Times New Roman" w:eastAsia="MingLiU" w:hAnsi="Times New Roman" w:cs="Times New Roman"/>
          <w:sz w:val="24"/>
          <w:szCs w:val="24"/>
          <w:lang w:eastAsia="zh-TW"/>
        </w:rPr>
        <w:t>市政府部門應在其設施範圍內或網站上提供門檻</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語言族群或</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語言族群所說語言的書面公告，告知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客戶可免費獲得語言協助服務。該公告應明顯張貼，讓公眾能輕易看見。</w:t>
      </w:r>
    </w:p>
    <w:p w14:paraId="480E877D" w14:textId="77777777" w:rsidR="0036582E" w:rsidRPr="003E607C" w:rsidRDefault="0036582E" w:rsidP="00862BCB">
      <w:pPr>
        <w:pStyle w:val="ListParagraph"/>
        <w:autoSpaceDE w:val="0"/>
        <w:autoSpaceDN w:val="0"/>
        <w:adjustRightInd w:val="0"/>
        <w:spacing w:line="230" w:lineRule="auto"/>
        <w:ind w:left="1080"/>
        <w:rPr>
          <w:rFonts w:ascii="Times New Roman" w:eastAsia="MingLiU" w:hAnsi="Times New Roman" w:cs="Times New Roman"/>
          <w:sz w:val="24"/>
          <w:szCs w:val="24"/>
        </w:rPr>
      </w:pPr>
    </w:p>
    <w:p w14:paraId="70709F7F" w14:textId="3CF9794D" w:rsidR="0036582E" w:rsidRPr="003E607C" w:rsidRDefault="009D6713" w:rsidP="00862BCB">
      <w:pPr>
        <w:pStyle w:val="ListParagraph"/>
        <w:numPr>
          <w:ilvl w:val="0"/>
          <w:numId w:val="7"/>
        </w:numPr>
        <w:autoSpaceDE w:val="0"/>
        <w:autoSpaceDN w:val="0"/>
        <w:adjustRightInd w:val="0"/>
        <w:spacing w:before="240"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市政府部門應在預期會經常與本市居民互動的所有地點，至少提供所有</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語言族群所說語言的「我說」</w:t>
      </w:r>
      <w:r w:rsidRPr="003E607C">
        <w:rPr>
          <w:rFonts w:ascii="Times New Roman" w:eastAsia="MingLiU" w:hAnsi="Times New Roman" w:cs="Times New Roman"/>
          <w:sz w:val="24"/>
          <w:szCs w:val="24"/>
          <w:lang w:eastAsia="zh-TW"/>
        </w:rPr>
        <w:t xml:space="preserve">(I Speak) </w:t>
      </w:r>
      <w:r w:rsidRPr="003E607C">
        <w:rPr>
          <w:rFonts w:ascii="Times New Roman" w:eastAsia="MingLiU" w:hAnsi="Times New Roman" w:cs="Times New Roman"/>
          <w:sz w:val="24"/>
          <w:szCs w:val="24"/>
          <w:lang w:eastAsia="zh-TW"/>
        </w:rPr>
        <w:t>卡片，協助</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人士表明他們需要的語言協助服務。市政府部門還應預先印製所有</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語言族群所說語言的說明，告知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客戶有職員正在安排語言協助服務。</w:t>
      </w:r>
    </w:p>
    <w:p w14:paraId="2BA3CA37" w14:textId="77777777" w:rsidR="0036582E" w:rsidRPr="003E607C" w:rsidRDefault="0036582E" w:rsidP="00862BCB">
      <w:pPr>
        <w:pStyle w:val="ListParagraph"/>
        <w:autoSpaceDE w:val="0"/>
        <w:autoSpaceDN w:val="0"/>
        <w:adjustRightInd w:val="0"/>
        <w:spacing w:line="230" w:lineRule="auto"/>
        <w:ind w:left="1080"/>
        <w:rPr>
          <w:rFonts w:ascii="Times New Roman" w:eastAsia="MingLiU" w:hAnsi="Times New Roman" w:cs="Times New Roman"/>
          <w:sz w:val="24"/>
          <w:szCs w:val="24"/>
          <w:lang w:eastAsia="zh-TW"/>
        </w:rPr>
      </w:pPr>
    </w:p>
    <w:p w14:paraId="45917C38" w14:textId="77777777" w:rsidR="007E1867" w:rsidRPr="003E607C" w:rsidRDefault="009D6713"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部門職員必須識別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客戶，識別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客戶的首選語言，告知</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客戶有權免費獲得語言協助服務，聯絡平等使用服務辦事處，並且在初步接觸期間儘早為所有</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人士安排和提供語言協助服務。</w:t>
      </w:r>
    </w:p>
    <w:p w14:paraId="79573AD2" w14:textId="77777777" w:rsidR="0036582E" w:rsidRPr="003E607C" w:rsidRDefault="0036582E" w:rsidP="00862BCB">
      <w:pPr>
        <w:pStyle w:val="ListParagraph"/>
        <w:autoSpaceDE w:val="0"/>
        <w:autoSpaceDN w:val="0"/>
        <w:adjustRightInd w:val="0"/>
        <w:spacing w:line="230" w:lineRule="auto"/>
        <w:ind w:left="1080"/>
        <w:rPr>
          <w:rFonts w:ascii="Times New Roman" w:eastAsia="MingLiU" w:hAnsi="Times New Roman" w:cs="Times New Roman"/>
          <w:sz w:val="24"/>
          <w:szCs w:val="24"/>
          <w:lang w:eastAsia="zh-TW"/>
        </w:rPr>
      </w:pPr>
    </w:p>
    <w:p w14:paraId="22787943" w14:textId="64B2EEF8" w:rsidR="00C403D2" w:rsidRPr="003E607C" w:rsidRDefault="009D6713"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市政府部門必須為所有職員安排以下內容的定期培訓：《民權法案》第六篇、市政府語言服務計劃，以及部門和職員識別、記錄和實施語言協助服務的責任。</w:t>
      </w:r>
      <w:r w:rsidRPr="003E607C">
        <w:rPr>
          <w:rFonts w:ascii="Times New Roman" w:eastAsia="MingLiU" w:hAnsi="Times New Roman" w:cs="Times New Roman"/>
          <w:sz w:val="24"/>
          <w:szCs w:val="24"/>
          <w:lang w:eastAsia="zh-TW"/>
        </w:rPr>
        <w:t xml:space="preserve"> </w:t>
      </w:r>
    </w:p>
    <w:p w14:paraId="02D0B345" w14:textId="77777777" w:rsidR="0036582E" w:rsidRPr="003E607C" w:rsidRDefault="0036582E" w:rsidP="00862BCB">
      <w:pPr>
        <w:pStyle w:val="ListParagraph"/>
        <w:autoSpaceDE w:val="0"/>
        <w:autoSpaceDN w:val="0"/>
        <w:adjustRightInd w:val="0"/>
        <w:spacing w:line="230" w:lineRule="auto"/>
        <w:ind w:left="1080"/>
        <w:rPr>
          <w:rFonts w:ascii="Times New Roman" w:eastAsia="MingLiU" w:hAnsi="Times New Roman" w:cs="Times New Roman"/>
          <w:sz w:val="24"/>
          <w:szCs w:val="24"/>
          <w:lang w:eastAsia="zh-TW"/>
        </w:rPr>
      </w:pPr>
    </w:p>
    <w:p w14:paraId="1B7A0CD3" w14:textId="77777777" w:rsidR="007E1867" w:rsidRPr="003E607C" w:rsidRDefault="009D6713"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市政府部門必須向所有職員提供每年更新的語言協助資源列表和聯絡資訊，並且向職員提供執行語言服務相關勤務所需的任何額外培訓或資源。</w:t>
      </w:r>
    </w:p>
    <w:p w14:paraId="344ABB52" w14:textId="77777777" w:rsidR="002211E4" w:rsidRPr="003E607C" w:rsidRDefault="002211E4" w:rsidP="00862BCB">
      <w:pPr>
        <w:pStyle w:val="ListParagraph"/>
        <w:spacing w:line="230" w:lineRule="auto"/>
        <w:rPr>
          <w:rFonts w:ascii="Times New Roman" w:eastAsia="MingLiU" w:hAnsi="Times New Roman" w:cs="Times New Roman"/>
          <w:sz w:val="24"/>
          <w:szCs w:val="24"/>
          <w:lang w:eastAsia="zh-TW"/>
        </w:rPr>
      </w:pPr>
    </w:p>
    <w:p w14:paraId="3200F9E7" w14:textId="271A1F50" w:rsidR="0036582E" w:rsidRPr="003E607C" w:rsidRDefault="009127C5"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市政府部門每年應收集和研討數據，並且與平等使用服務辦事處分享這些數據，以決定適當的語言協助服務種類，讓</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人士能有意義地使用市政府的計劃和活動。</w:t>
      </w:r>
      <w:r w:rsidRPr="003E607C">
        <w:rPr>
          <w:rFonts w:ascii="Times New Roman" w:eastAsia="MingLiU" w:hAnsi="Times New Roman" w:cs="Times New Roman"/>
          <w:sz w:val="24"/>
          <w:szCs w:val="24"/>
          <w:lang w:eastAsia="zh-TW"/>
        </w:rPr>
        <w:t xml:space="preserve"> </w:t>
      </w:r>
    </w:p>
    <w:p w14:paraId="6A7FE6D6" w14:textId="77777777" w:rsidR="009127C5" w:rsidRPr="003E607C" w:rsidRDefault="009127C5" w:rsidP="00862BCB">
      <w:pPr>
        <w:pStyle w:val="ListParagraph"/>
        <w:autoSpaceDE w:val="0"/>
        <w:autoSpaceDN w:val="0"/>
        <w:adjustRightInd w:val="0"/>
        <w:spacing w:line="230" w:lineRule="auto"/>
        <w:ind w:left="1080"/>
        <w:rPr>
          <w:rFonts w:ascii="Times New Roman" w:eastAsia="MingLiU" w:hAnsi="Times New Roman" w:cs="Times New Roman"/>
          <w:sz w:val="24"/>
          <w:szCs w:val="24"/>
          <w:lang w:eastAsia="zh-TW"/>
        </w:rPr>
      </w:pPr>
    </w:p>
    <w:p w14:paraId="47C78A5D" w14:textId="77777777" w:rsidR="002211E4" w:rsidRPr="003E607C" w:rsidRDefault="004B6526" w:rsidP="00862BCB">
      <w:pPr>
        <w:pStyle w:val="ListParagraph"/>
        <w:numPr>
          <w:ilvl w:val="0"/>
          <w:numId w:val="7"/>
        </w:numPr>
        <w:autoSpaceDE w:val="0"/>
        <w:autoSpaceDN w:val="0"/>
        <w:adjustRightInd w:val="0"/>
        <w:spacing w:line="230" w:lineRule="auto"/>
        <w:rPr>
          <w:rFonts w:ascii="Times New Roman" w:eastAsia="MingLiU" w:hAnsi="Times New Roman" w:cs="Times New Roman"/>
          <w:sz w:val="24"/>
          <w:szCs w:val="24"/>
          <w:lang w:eastAsia="zh-TW"/>
        </w:rPr>
      </w:pPr>
      <w:r w:rsidRPr="003E607C">
        <w:rPr>
          <w:rFonts w:ascii="Times New Roman" w:eastAsia="MingLiU" w:hAnsi="Times New Roman" w:cs="Times New Roman"/>
          <w:sz w:val="24"/>
          <w:szCs w:val="24"/>
          <w:lang w:eastAsia="zh-TW"/>
        </w:rPr>
        <w:t xml:space="preserve">LEP </w:t>
      </w:r>
      <w:r w:rsidRPr="003E607C">
        <w:rPr>
          <w:rFonts w:ascii="Times New Roman" w:eastAsia="MingLiU" w:hAnsi="Times New Roman" w:cs="Times New Roman"/>
          <w:sz w:val="24"/>
          <w:szCs w:val="24"/>
          <w:lang w:eastAsia="zh-TW"/>
        </w:rPr>
        <w:t>語言族群應列入市政府部門的整體公共參與策略中，做法包括</w:t>
      </w:r>
      <w:proofErr w:type="gramStart"/>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w:t>
      </w:r>
      <w:proofErr w:type="gramEnd"/>
      <w:r w:rsidRPr="003E607C">
        <w:rPr>
          <w:rFonts w:ascii="Times New Roman" w:eastAsia="MingLiU" w:hAnsi="Times New Roman" w:cs="Times New Roman"/>
          <w:sz w:val="24"/>
          <w:szCs w:val="24"/>
          <w:lang w:eastAsia="zh-TW"/>
        </w:rPr>
        <w:t xml:space="preserve">1) </w:t>
      </w:r>
      <w:r w:rsidRPr="003E607C">
        <w:rPr>
          <w:rFonts w:ascii="Times New Roman" w:eastAsia="MingLiU" w:hAnsi="Times New Roman" w:cs="Times New Roman"/>
          <w:sz w:val="24"/>
          <w:szCs w:val="24"/>
          <w:lang w:eastAsia="zh-TW"/>
        </w:rPr>
        <w:t>將會議安排在</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社群方便且容易到達的時間和地點；</w:t>
      </w:r>
      <w:r w:rsidRPr="003E607C">
        <w:rPr>
          <w:rFonts w:ascii="Times New Roman" w:eastAsia="MingLiU" w:hAnsi="Times New Roman" w:cs="Times New Roman"/>
          <w:sz w:val="24"/>
          <w:szCs w:val="24"/>
          <w:lang w:eastAsia="zh-TW"/>
        </w:rPr>
        <w:t xml:space="preserve">(2) </w:t>
      </w:r>
      <w:r w:rsidRPr="003E607C">
        <w:rPr>
          <w:rFonts w:ascii="Times New Roman" w:eastAsia="MingLiU" w:hAnsi="Times New Roman" w:cs="Times New Roman"/>
          <w:sz w:val="24"/>
          <w:szCs w:val="24"/>
          <w:lang w:eastAsia="zh-TW"/>
        </w:rPr>
        <w:t>採用不同的會議規模和形式；</w:t>
      </w:r>
      <w:r w:rsidRPr="003E607C">
        <w:rPr>
          <w:rFonts w:ascii="Times New Roman" w:eastAsia="MingLiU" w:hAnsi="Times New Roman" w:cs="Times New Roman"/>
          <w:sz w:val="24"/>
          <w:szCs w:val="24"/>
          <w:lang w:eastAsia="zh-TW"/>
        </w:rPr>
        <w:t xml:space="preserve">(3) </w:t>
      </w:r>
      <w:r w:rsidRPr="003E607C">
        <w:rPr>
          <w:rFonts w:ascii="Times New Roman" w:eastAsia="MingLiU" w:hAnsi="Times New Roman" w:cs="Times New Roman"/>
          <w:sz w:val="24"/>
          <w:szCs w:val="24"/>
          <w:lang w:eastAsia="zh-TW"/>
        </w:rPr>
        <w:t>與社區和信仰組織、教育機構和其他組織協調，實施可觸及</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社群的公共參與策略；以及</w:t>
      </w:r>
      <w:r w:rsidRPr="003E607C">
        <w:rPr>
          <w:rFonts w:ascii="Times New Roman" w:eastAsia="MingLiU" w:hAnsi="Times New Roman" w:cs="Times New Roman"/>
          <w:sz w:val="24"/>
          <w:szCs w:val="24"/>
          <w:lang w:eastAsia="zh-TW"/>
        </w:rPr>
        <w:t xml:space="preserve"> (4) </w:t>
      </w:r>
      <w:r w:rsidRPr="003E607C">
        <w:rPr>
          <w:rFonts w:ascii="Times New Roman" w:eastAsia="MingLiU" w:hAnsi="Times New Roman" w:cs="Times New Roman"/>
          <w:sz w:val="24"/>
          <w:szCs w:val="24"/>
          <w:lang w:eastAsia="zh-TW"/>
        </w:rPr>
        <w:t>在服務或觸及</w:t>
      </w:r>
      <w:r w:rsidRPr="003E607C">
        <w:rPr>
          <w:rFonts w:ascii="Times New Roman" w:eastAsia="MingLiU" w:hAnsi="Times New Roman" w:cs="Times New Roman"/>
          <w:sz w:val="24"/>
          <w:szCs w:val="24"/>
          <w:lang w:eastAsia="zh-TW"/>
        </w:rPr>
        <w:t xml:space="preserve"> LEP </w:t>
      </w:r>
      <w:r w:rsidRPr="003E607C">
        <w:rPr>
          <w:rFonts w:ascii="Times New Roman" w:eastAsia="MingLiU" w:hAnsi="Times New Roman" w:cs="Times New Roman"/>
          <w:sz w:val="24"/>
          <w:szCs w:val="24"/>
          <w:lang w:eastAsia="zh-TW"/>
        </w:rPr>
        <w:t>人口的廣播電台、電視、報紙、網路和其他平台刊登廣告。</w:t>
      </w:r>
    </w:p>
    <w:p w14:paraId="4D13FDD5" w14:textId="77777777" w:rsidR="002211E4" w:rsidRPr="003E607C" w:rsidRDefault="002211E4" w:rsidP="00862BCB">
      <w:pPr>
        <w:pStyle w:val="ListParagraph"/>
        <w:autoSpaceDE w:val="0"/>
        <w:autoSpaceDN w:val="0"/>
        <w:adjustRightInd w:val="0"/>
        <w:spacing w:after="0" w:line="230" w:lineRule="auto"/>
        <w:ind w:left="1080"/>
        <w:rPr>
          <w:rFonts w:ascii="Times New Roman" w:eastAsia="MingLiU" w:hAnsi="Times New Roman" w:cs="Times New Roman"/>
          <w:b/>
          <w:sz w:val="24"/>
          <w:szCs w:val="24"/>
          <w:lang w:eastAsia="zh-TW"/>
        </w:rPr>
      </w:pPr>
    </w:p>
    <w:p w14:paraId="12FDAB60" w14:textId="77777777" w:rsidR="00440029" w:rsidRPr="003E607C" w:rsidRDefault="00431A93" w:rsidP="00862BCB">
      <w:pPr>
        <w:pStyle w:val="ListParagraph"/>
        <w:numPr>
          <w:ilvl w:val="0"/>
          <w:numId w:val="9"/>
        </w:numPr>
        <w:autoSpaceDE w:val="0"/>
        <w:autoSpaceDN w:val="0"/>
        <w:adjustRightInd w:val="0"/>
        <w:spacing w:after="0" w:line="230" w:lineRule="auto"/>
        <w:rPr>
          <w:rFonts w:ascii="Times New Roman" w:eastAsia="MingLiU" w:hAnsi="Times New Roman" w:cs="Times New Roman"/>
          <w:b/>
          <w:sz w:val="24"/>
          <w:szCs w:val="24"/>
        </w:rPr>
      </w:pPr>
      <w:r w:rsidRPr="003E607C">
        <w:rPr>
          <w:rFonts w:ascii="Times New Roman" w:eastAsia="MingLiU" w:hAnsi="Times New Roman" w:cs="Times New Roman"/>
          <w:b/>
          <w:bCs/>
          <w:sz w:val="24"/>
          <w:szCs w:val="24"/>
          <w:lang w:eastAsia="zh-TW"/>
        </w:rPr>
        <w:t>投訴程序。</w:t>
      </w:r>
    </w:p>
    <w:p w14:paraId="28A430EF" w14:textId="3FCBEB30" w:rsidR="00AF1079" w:rsidRPr="003E607C" w:rsidRDefault="009127C5" w:rsidP="00862BCB">
      <w:pPr>
        <w:spacing w:before="240" w:line="230" w:lineRule="auto"/>
        <w:rPr>
          <w:rFonts w:ascii="Times New Roman" w:eastAsia="MingLiU" w:hAnsi="Times New Roman" w:cs="Times New Roman"/>
          <w:sz w:val="24"/>
          <w:szCs w:val="24"/>
        </w:rPr>
      </w:pPr>
      <w:r w:rsidRPr="003E607C">
        <w:rPr>
          <w:rFonts w:ascii="Times New Roman" w:eastAsia="MingLiU" w:hAnsi="Times New Roman" w:cs="Times New Roman"/>
          <w:sz w:val="24"/>
          <w:szCs w:val="24"/>
          <w:lang w:eastAsia="zh-TW"/>
        </w:rPr>
        <w:lastRenderedPageBreak/>
        <w:t>關於指控違反本語言服務計劃的投訴，應按照市政府的「歧視投訴及合規審查</w:t>
      </w:r>
      <w:r w:rsidRPr="003E607C">
        <w:rPr>
          <w:rFonts w:ascii="Times New Roman" w:eastAsia="MingLiU" w:hAnsi="Times New Roman" w:cs="Times New Roman"/>
          <w:sz w:val="24"/>
          <w:szCs w:val="24"/>
          <w:lang w:eastAsia="zh-TW"/>
        </w:rPr>
        <w:t>/</w:t>
      </w:r>
      <w:r w:rsidRPr="003E607C">
        <w:rPr>
          <w:rFonts w:ascii="Times New Roman" w:eastAsia="MingLiU" w:hAnsi="Times New Roman" w:cs="Times New Roman"/>
          <w:sz w:val="24"/>
          <w:szCs w:val="24"/>
          <w:lang w:eastAsia="zh-TW"/>
        </w:rPr>
        <w:t>申訴程序」</w:t>
      </w:r>
      <w:r w:rsidRPr="003E607C">
        <w:rPr>
          <w:rFonts w:ascii="Times New Roman" w:eastAsia="MingLiU" w:hAnsi="Times New Roman" w:cs="Times New Roman"/>
          <w:sz w:val="24"/>
          <w:szCs w:val="24"/>
          <w:lang w:eastAsia="zh-TW"/>
        </w:rPr>
        <w:t xml:space="preserve">(Discrimination Complaint and Compliance Review/Grievance Procedure) </w:t>
      </w:r>
      <w:r w:rsidRPr="003E607C">
        <w:rPr>
          <w:rFonts w:ascii="Times New Roman" w:eastAsia="MingLiU" w:hAnsi="Times New Roman" w:cs="Times New Roman"/>
          <w:sz w:val="24"/>
          <w:szCs w:val="24"/>
          <w:lang w:eastAsia="zh-TW"/>
        </w:rPr>
        <w:t>處理。</w:t>
      </w:r>
      <w:r w:rsidRPr="003E607C">
        <w:rPr>
          <w:rFonts w:ascii="Times New Roman" w:eastAsia="MingLiU" w:hAnsi="Times New Roman" w:cs="Times New Roman"/>
          <w:sz w:val="24"/>
          <w:szCs w:val="24"/>
          <w:lang w:eastAsia="zh-TW"/>
        </w:rPr>
        <w:t xml:space="preserve"> </w:t>
      </w:r>
    </w:p>
    <w:sectPr w:rsidR="00AF1079" w:rsidRPr="003E607C" w:rsidSect="00431A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8011" w14:textId="77777777" w:rsidR="0024144F" w:rsidRDefault="0024144F" w:rsidP="00431A93">
      <w:pPr>
        <w:spacing w:after="0" w:line="240" w:lineRule="auto"/>
      </w:pPr>
      <w:r>
        <w:separator/>
      </w:r>
    </w:p>
  </w:endnote>
  <w:endnote w:type="continuationSeparator" w:id="0">
    <w:p w14:paraId="7EBC5551" w14:textId="77777777" w:rsidR="0024144F" w:rsidRDefault="0024144F" w:rsidP="0043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670F" w14:textId="77777777" w:rsidR="0068281C" w:rsidRDefault="0068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8B3" w14:textId="38AF15F1" w:rsidR="00804275" w:rsidRDefault="00A35902">
    <w:pPr>
      <w:pStyle w:val="Footer"/>
      <w:rPr>
        <w:sz w:val="20"/>
        <w:szCs w:val="20"/>
        <w:lang w:eastAsia="zh-TW"/>
      </w:rPr>
    </w:pPr>
    <w:r>
      <w:rPr>
        <w:sz w:val="20"/>
        <w:szCs w:val="20"/>
        <w:lang w:eastAsia="zh-TW"/>
      </w:rPr>
      <w:t>2672273.2 (</w:t>
    </w:r>
    <w:r w:rsidR="0068281C" w:rsidRPr="0068281C">
      <w:rPr>
        <w:sz w:val="20"/>
        <w:szCs w:val="20"/>
        <w:lang w:eastAsia="zh-TW"/>
      </w:rPr>
      <w:t>11</w:t>
    </w:r>
    <w:r w:rsidR="0068281C">
      <w:rPr>
        <w:sz w:val="20"/>
        <w:szCs w:val="20"/>
        <w:lang w:eastAsia="zh-TW"/>
      </w:rPr>
      <w:t>/</w:t>
    </w:r>
    <w:r w:rsidR="0068281C" w:rsidRPr="0068281C">
      <w:rPr>
        <w:sz w:val="20"/>
        <w:szCs w:val="20"/>
        <w:lang w:eastAsia="zh-TW"/>
      </w:rPr>
      <w:t>30</w:t>
    </w:r>
    <w:r w:rsidR="0068281C">
      <w:rPr>
        <w:sz w:val="20"/>
        <w:szCs w:val="20"/>
        <w:lang w:eastAsia="zh-TW"/>
      </w:rPr>
      <w:t>/</w:t>
    </w:r>
    <w:r w:rsidR="0068281C" w:rsidRPr="0068281C">
      <w:rPr>
        <w:sz w:val="20"/>
        <w:szCs w:val="20"/>
        <w:lang w:eastAsia="zh-TW"/>
      </w:rPr>
      <w:t>2022</w:t>
    </w:r>
    <w:r>
      <w:rPr>
        <w:sz w:val="20"/>
        <w:szCs w:val="20"/>
        <w:lang w:eastAsia="zh-TW"/>
      </w:rPr>
      <w:t>)</w:t>
    </w:r>
    <w:r w:rsidR="00627B42">
      <w:rPr>
        <w:sz w:val="20"/>
        <w:szCs w:val="20"/>
        <w:lang w:eastAsia="zh-TW"/>
      </w:rPr>
      <w:tab/>
    </w:r>
    <w:r w:rsidR="00627B42">
      <w:rPr>
        <w:sz w:val="20"/>
        <w:szCs w:val="20"/>
        <w:lang w:eastAsia="zh-TW"/>
      </w:rPr>
      <w:tab/>
      <w:t>-</w:t>
    </w:r>
    <w:r w:rsidR="00627B42">
      <w:rPr>
        <w:sz w:val="20"/>
        <w:szCs w:val="20"/>
        <w:lang w:eastAsia="zh-TW"/>
      </w:rPr>
      <w:fldChar w:fldCharType="begin"/>
    </w:r>
    <w:r w:rsidR="00627B42">
      <w:rPr>
        <w:sz w:val="20"/>
        <w:szCs w:val="20"/>
        <w:lang w:eastAsia="zh-TW"/>
      </w:rPr>
      <w:instrText xml:space="preserve"> PAGE   \* MERGEFORMAT </w:instrText>
    </w:r>
    <w:r w:rsidR="00627B42">
      <w:rPr>
        <w:sz w:val="20"/>
        <w:szCs w:val="20"/>
        <w:lang w:eastAsia="zh-TW"/>
      </w:rPr>
      <w:fldChar w:fldCharType="separate"/>
    </w:r>
    <w:r w:rsidR="00627B42">
      <w:rPr>
        <w:noProof/>
        <w:sz w:val="20"/>
        <w:szCs w:val="20"/>
        <w:lang w:eastAsia="zh-TW"/>
      </w:rPr>
      <w:t>4</w:t>
    </w:r>
    <w:r w:rsidR="00627B42">
      <w:rPr>
        <w:sz w:val="20"/>
        <w:szCs w:val="20"/>
        <w:lang w:eastAsia="zh-TW"/>
      </w:rPr>
      <w:fldChar w:fldCharType="end"/>
    </w:r>
    <w:r w:rsidR="00627B42">
      <w:rPr>
        <w:sz w:val="20"/>
        <w:szCs w:val="20"/>
        <w:lang w:eastAsia="zh-TW"/>
      </w:rPr>
      <w:t>-</w:t>
    </w:r>
  </w:p>
  <w:p w14:paraId="1238781C" w14:textId="7720C3C0" w:rsidR="003E607C" w:rsidRPr="003E607C" w:rsidRDefault="003E607C">
    <w:pPr>
      <w:pStyle w:val="Footer"/>
      <w:rPr>
        <w:rFonts w:ascii="Times New Roman" w:hAnsi="Times New Roman" w:cs="Times New Roman"/>
        <w:sz w:val="18"/>
        <w:szCs w:val="18"/>
      </w:rPr>
    </w:pPr>
    <w:r w:rsidRPr="003E607C">
      <w:rPr>
        <w:rFonts w:ascii="Times New Roman" w:hAnsi="Times New Roman" w:cs="Times New Roman"/>
        <w:sz w:val="18"/>
        <w:szCs w:val="18"/>
        <w:shd w:val="clear" w:color="auto" w:fill="FFFFFF"/>
      </w:rPr>
      <w:t>HRM201904b 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C68" w14:textId="77777777" w:rsidR="0068281C" w:rsidRDefault="0068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F89A" w14:textId="77777777" w:rsidR="0024144F" w:rsidRDefault="0024144F" w:rsidP="00431A93">
      <w:pPr>
        <w:spacing w:after="0" w:line="240" w:lineRule="auto"/>
      </w:pPr>
      <w:r>
        <w:separator/>
      </w:r>
    </w:p>
  </w:footnote>
  <w:footnote w:type="continuationSeparator" w:id="0">
    <w:p w14:paraId="26BEC09A" w14:textId="77777777" w:rsidR="0024144F" w:rsidRDefault="0024144F" w:rsidP="0043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A371" w14:textId="77777777" w:rsidR="0068281C" w:rsidRDefault="00682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A5E9" w14:textId="77777777" w:rsidR="0068281C" w:rsidRDefault="00682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82BF" w14:textId="77777777" w:rsidR="00431A93" w:rsidRDefault="00431A93" w:rsidP="00431A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C1"/>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A1B20"/>
    <w:multiLevelType w:val="hybridMultilevel"/>
    <w:tmpl w:val="2E469368"/>
    <w:lvl w:ilvl="0" w:tplc="861A25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0BC8"/>
    <w:multiLevelType w:val="hybridMultilevel"/>
    <w:tmpl w:val="2830410E"/>
    <w:lvl w:ilvl="0" w:tplc="067ABB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D668C"/>
    <w:multiLevelType w:val="hybridMultilevel"/>
    <w:tmpl w:val="30DE35E6"/>
    <w:lvl w:ilvl="0" w:tplc="A858BCD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449D6"/>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90A51"/>
    <w:multiLevelType w:val="hybridMultilevel"/>
    <w:tmpl w:val="52808492"/>
    <w:lvl w:ilvl="0" w:tplc="57D6157C">
      <w:start w:val="1"/>
      <w:numFmt w:val="decimal"/>
      <w:lvlText w:val="(%1)"/>
      <w:lvlJc w:val="left"/>
      <w:pPr>
        <w:ind w:left="1476" w:hanging="396"/>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04F16"/>
    <w:multiLevelType w:val="hybridMultilevel"/>
    <w:tmpl w:val="965603CC"/>
    <w:lvl w:ilvl="0" w:tplc="BC8CD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90158"/>
    <w:multiLevelType w:val="hybridMultilevel"/>
    <w:tmpl w:val="75140A0E"/>
    <w:lvl w:ilvl="0" w:tplc="2B7ECA34">
      <w:start w:val="1"/>
      <w:numFmt w:val="lowerLetter"/>
      <w:lvlText w:val="(%1)"/>
      <w:lvlJc w:val="left"/>
      <w:pPr>
        <w:ind w:left="1110" w:hanging="390"/>
      </w:pPr>
      <w:rPr>
        <w:rFonts w:hint="default"/>
      </w:rPr>
    </w:lvl>
    <w:lvl w:ilvl="1" w:tplc="57D6157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A24E27"/>
    <w:multiLevelType w:val="hybridMultilevel"/>
    <w:tmpl w:val="D324CCD0"/>
    <w:lvl w:ilvl="0" w:tplc="6B0C174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731B1"/>
    <w:multiLevelType w:val="singleLevel"/>
    <w:tmpl w:val="F48A1208"/>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10" w15:restartNumberingAfterBreak="0">
    <w:nsid w:val="362E519E"/>
    <w:multiLevelType w:val="hybridMultilevel"/>
    <w:tmpl w:val="B5E6B884"/>
    <w:lvl w:ilvl="0" w:tplc="F98E650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53698"/>
    <w:multiLevelType w:val="hybridMultilevel"/>
    <w:tmpl w:val="E2542E40"/>
    <w:lvl w:ilvl="0" w:tplc="40CE70DA">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A29EB"/>
    <w:multiLevelType w:val="hybridMultilevel"/>
    <w:tmpl w:val="17F2144C"/>
    <w:lvl w:ilvl="0" w:tplc="03A89C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05D7E"/>
    <w:multiLevelType w:val="hybridMultilevel"/>
    <w:tmpl w:val="512ED768"/>
    <w:lvl w:ilvl="0" w:tplc="D34C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66B95"/>
    <w:multiLevelType w:val="hybridMultilevel"/>
    <w:tmpl w:val="0548D470"/>
    <w:lvl w:ilvl="0" w:tplc="D6B2EA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842295"/>
    <w:multiLevelType w:val="hybridMultilevel"/>
    <w:tmpl w:val="B31E3630"/>
    <w:lvl w:ilvl="0" w:tplc="61E28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D5460D"/>
    <w:multiLevelType w:val="hybridMultilevel"/>
    <w:tmpl w:val="E50C8ACC"/>
    <w:lvl w:ilvl="0" w:tplc="AFDC2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A22906"/>
    <w:multiLevelType w:val="hybridMultilevel"/>
    <w:tmpl w:val="33AA72C6"/>
    <w:lvl w:ilvl="0" w:tplc="41442E1A">
      <w:start w:val="1"/>
      <w:numFmt w:val="lowerLetter"/>
      <w:lvlText w:val="(%1)"/>
      <w:lvlJc w:val="left"/>
      <w:pPr>
        <w:ind w:left="1080" w:hanging="360"/>
      </w:pPr>
      <w:rPr>
        <w:rFonts w:hint="default"/>
        <w:b w:val="0"/>
      </w:rPr>
    </w:lvl>
    <w:lvl w:ilvl="1" w:tplc="57D6157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A248F7"/>
    <w:multiLevelType w:val="hybridMultilevel"/>
    <w:tmpl w:val="80C21F40"/>
    <w:lvl w:ilvl="0" w:tplc="04090013">
      <w:start w:val="1"/>
      <w:numFmt w:val="upperRoman"/>
      <w:lvlText w:val="%1."/>
      <w:lvlJc w:val="righ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3"/>
  </w:num>
  <w:num w:numId="5">
    <w:abstractNumId w:val="8"/>
  </w:num>
  <w:num w:numId="6">
    <w:abstractNumId w:val="6"/>
  </w:num>
  <w:num w:numId="7">
    <w:abstractNumId w:val="17"/>
  </w:num>
  <w:num w:numId="8">
    <w:abstractNumId w:val="2"/>
  </w:num>
  <w:num w:numId="9">
    <w:abstractNumId w:val="11"/>
  </w:num>
  <w:num w:numId="10">
    <w:abstractNumId w:val="9"/>
  </w:num>
  <w:num w:numId="11">
    <w:abstractNumId w:val="5"/>
  </w:num>
  <w:num w:numId="12">
    <w:abstractNumId w:val="15"/>
  </w:num>
  <w:num w:numId="13">
    <w:abstractNumId w:val="14"/>
  </w:num>
  <w:num w:numId="14">
    <w:abstractNumId w:val="1"/>
  </w:num>
  <w:num w:numId="15">
    <w:abstractNumId w:val="18"/>
  </w:num>
  <w:num w:numId="16">
    <w:abstractNumId w:val="7"/>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93"/>
    <w:rsid w:val="0002565A"/>
    <w:rsid w:val="00041CA9"/>
    <w:rsid w:val="00047CB9"/>
    <w:rsid w:val="000765A3"/>
    <w:rsid w:val="00080917"/>
    <w:rsid w:val="00091779"/>
    <w:rsid w:val="000C4E41"/>
    <w:rsid w:val="000D58E8"/>
    <w:rsid w:val="000F4EBF"/>
    <w:rsid w:val="00140745"/>
    <w:rsid w:val="00144577"/>
    <w:rsid w:val="00152403"/>
    <w:rsid w:val="001526E2"/>
    <w:rsid w:val="00170E5A"/>
    <w:rsid w:val="00182316"/>
    <w:rsid w:val="001857A2"/>
    <w:rsid w:val="00192F75"/>
    <w:rsid w:val="001B30F6"/>
    <w:rsid w:val="001B5B71"/>
    <w:rsid w:val="0020082B"/>
    <w:rsid w:val="002211E4"/>
    <w:rsid w:val="0024144F"/>
    <w:rsid w:val="00247A3B"/>
    <w:rsid w:val="00280D7E"/>
    <w:rsid w:val="002976BB"/>
    <w:rsid w:val="002976FC"/>
    <w:rsid w:val="002A018C"/>
    <w:rsid w:val="002A7C85"/>
    <w:rsid w:val="002D1F19"/>
    <w:rsid w:val="002E4F9F"/>
    <w:rsid w:val="003612A5"/>
    <w:rsid w:val="0036582E"/>
    <w:rsid w:val="003C2CB1"/>
    <w:rsid w:val="003D687A"/>
    <w:rsid w:val="003E607C"/>
    <w:rsid w:val="003F4B59"/>
    <w:rsid w:val="003F52B1"/>
    <w:rsid w:val="00405CBC"/>
    <w:rsid w:val="00411151"/>
    <w:rsid w:val="00431A93"/>
    <w:rsid w:val="00440029"/>
    <w:rsid w:val="00443482"/>
    <w:rsid w:val="00474BBC"/>
    <w:rsid w:val="00492B97"/>
    <w:rsid w:val="004A3ACD"/>
    <w:rsid w:val="004B0C54"/>
    <w:rsid w:val="004B6526"/>
    <w:rsid w:val="004E0F8C"/>
    <w:rsid w:val="005063AD"/>
    <w:rsid w:val="005140B7"/>
    <w:rsid w:val="00547201"/>
    <w:rsid w:val="00573287"/>
    <w:rsid w:val="00575E47"/>
    <w:rsid w:val="005A24F1"/>
    <w:rsid w:val="005D01E5"/>
    <w:rsid w:val="005E4F3D"/>
    <w:rsid w:val="00605C89"/>
    <w:rsid w:val="00627B42"/>
    <w:rsid w:val="006312FD"/>
    <w:rsid w:val="00634FE9"/>
    <w:rsid w:val="0068281C"/>
    <w:rsid w:val="006956FC"/>
    <w:rsid w:val="00697EC1"/>
    <w:rsid w:val="006E2FD3"/>
    <w:rsid w:val="006F28E2"/>
    <w:rsid w:val="007178A4"/>
    <w:rsid w:val="00743A35"/>
    <w:rsid w:val="007937EF"/>
    <w:rsid w:val="007A34CE"/>
    <w:rsid w:val="007A4121"/>
    <w:rsid w:val="007C65A3"/>
    <w:rsid w:val="007C6A84"/>
    <w:rsid w:val="007E1867"/>
    <w:rsid w:val="007F7B2F"/>
    <w:rsid w:val="00804275"/>
    <w:rsid w:val="008328D6"/>
    <w:rsid w:val="00835F12"/>
    <w:rsid w:val="00862BCB"/>
    <w:rsid w:val="0088287E"/>
    <w:rsid w:val="008967BD"/>
    <w:rsid w:val="008B751F"/>
    <w:rsid w:val="008C1148"/>
    <w:rsid w:val="008C5C3C"/>
    <w:rsid w:val="008F1A36"/>
    <w:rsid w:val="00903312"/>
    <w:rsid w:val="00903A9E"/>
    <w:rsid w:val="00905547"/>
    <w:rsid w:val="009076A4"/>
    <w:rsid w:val="009127C5"/>
    <w:rsid w:val="0092723A"/>
    <w:rsid w:val="00945D99"/>
    <w:rsid w:val="00952EA9"/>
    <w:rsid w:val="0096548C"/>
    <w:rsid w:val="00993DF1"/>
    <w:rsid w:val="009C79F9"/>
    <w:rsid w:val="009D0F67"/>
    <w:rsid w:val="009D6713"/>
    <w:rsid w:val="009E26C2"/>
    <w:rsid w:val="00A114F1"/>
    <w:rsid w:val="00A35902"/>
    <w:rsid w:val="00A41DB7"/>
    <w:rsid w:val="00A816BC"/>
    <w:rsid w:val="00AB306A"/>
    <w:rsid w:val="00AC3F6E"/>
    <w:rsid w:val="00AF1079"/>
    <w:rsid w:val="00B00996"/>
    <w:rsid w:val="00B032D4"/>
    <w:rsid w:val="00B1289A"/>
    <w:rsid w:val="00B12AFE"/>
    <w:rsid w:val="00B2394C"/>
    <w:rsid w:val="00B55C18"/>
    <w:rsid w:val="00B9626E"/>
    <w:rsid w:val="00BD19DE"/>
    <w:rsid w:val="00BE652D"/>
    <w:rsid w:val="00C04C90"/>
    <w:rsid w:val="00C1461E"/>
    <w:rsid w:val="00C403D2"/>
    <w:rsid w:val="00C445D1"/>
    <w:rsid w:val="00C504AF"/>
    <w:rsid w:val="00C9367B"/>
    <w:rsid w:val="00D06D50"/>
    <w:rsid w:val="00D211C3"/>
    <w:rsid w:val="00D83C1C"/>
    <w:rsid w:val="00D90E15"/>
    <w:rsid w:val="00D97426"/>
    <w:rsid w:val="00DF4B42"/>
    <w:rsid w:val="00E00BE2"/>
    <w:rsid w:val="00E039F5"/>
    <w:rsid w:val="00E06172"/>
    <w:rsid w:val="00E27B03"/>
    <w:rsid w:val="00E412F2"/>
    <w:rsid w:val="00E45E50"/>
    <w:rsid w:val="00E46C13"/>
    <w:rsid w:val="00E54E5D"/>
    <w:rsid w:val="00E95DBF"/>
    <w:rsid w:val="00EE5813"/>
    <w:rsid w:val="00F073CB"/>
    <w:rsid w:val="00F17608"/>
    <w:rsid w:val="00F33875"/>
    <w:rsid w:val="00F73232"/>
    <w:rsid w:val="00F80C66"/>
    <w:rsid w:val="00F9304B"/>
    <w:rsid w:val="00FA03C6"/>
    <w:rsid w:val="00FB7D09"/>
    <w:rsid w:val="00FE7D95"/>
    <w:rsid w:val="00FF3F5C"/>
    <w:rsid w:val="00FF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D7E6"/>
  <w15:docId w15:val="{5E460CF4-EB56-4D2D-B50C-D211E49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93"/>
  </w:style>
  <w:style w:type="paragraph" w:styleId="Footer">
    <w:name w:val="footer"/>
    <w:basedOn w:val="Normal"/>
    <w:link w:val="FooterChar"/>
    <w:uiPriority w:val="99"/>
    <w:unhideWhenUsed/>
    <w:rsid w:val="0043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93"/>
  </w:style>
  <w:style w:type="paragraph" w:styleId="BalloonText">
    <w:name w:val="Balloon Text"/>
    <w:basedOn w:val="Normal"/>
    <w:link w:val="BalloonTextChar"/>
    <w:uiPriority w:val="99"/>
    <w:semiHidden/>
    <w:unhideWhenUsed/>
    <w:rsid w:val="0009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79"/>
    <w:rPr>
      <w:rFonts w:ascii="Tahoma" w:hAnsi="Tahoma" w:cs="Tahoma"/>
      <w:sz w:val="16"/>
      <w:szCs w:val="16"/>
    </w:rPr>
  </w:style>
  <w:style w:type="character" w:styleId="CommentReference">
    <w:name w:val="annotation reference"/>
    <w:basedOn w:val="DefaultParagraphFont"/>
    <w:uiPriority w:val="99"/>
    <w:semiHidden/>
    <w:unhideWhenUsed/>
    <w:rsid w:val="00B9626E"/>
    <w:rPr>
      <w:sz w:val="16"/>
      <w:szCs w:val="16"/>
    </w:rPr>
  </w:style>
  <w:style w:type="paragraph" w:styleId="CommentText">
    <w:name w:val="annotation text"/>
    <w:basedOn w:val="Normal"/>
    <w:link w:val="CommentTextChar"/>
    <w:uiPriority w:val="99"/>
    <w:unhideWhenUsed/>
    <w:rsid w:val="00B9626E"/>
    <w:pPr>
      <w:spacing w:line="240" w:lineRule="auto"/>
    </w:pPr>
    <w:rPr>
      <w:sz w:val="20"/>
      <w:szCs w:val="20"/>
    </w:rPr>
  </w:style>
  <w:style w:type="character" w:customStyle="1" w:styleId="CommentTextChar">
    <w:name w:val="Comment Text Char"/>
    <w:basedOn w:val="DefaultParagraphFont"/>
    <w:link w:val="CommentText"/>
    <w:uiPriority w:val="99"/>
    <w:rsid w:val="00B9626E"/>
    <w:rPr>
      <w:sz w:val="20"/>
      <w:szCs w:val="20"/>
    </w:rPr>
  </w:style>
  <w:style w:type="paragraph" w:styleId="CommentSubject">
    <w:name w:val="annotation subject"/>
    <w:basedOn w:val="CommentText"/>
    <w:next w:val="CommentText"/>
    <w:link w:val="CommentSubjectChar"/>
    <w:uiPriority w:val="99"/>
    <w:semiHidden/>
    <w:unhideWhenUsed/>
    <w:rsid w:val="00B9626E"/>
    <w:rPr>
      <w:b/>
      <w:bCs/>
    </w:rPr>
  </w:style>
  <w:style w:type="character" w:customStyle="1" w:styleId="CommentSubjectChar">
    <w:name w:val="Comment Subject Char"/>
    <w:basedOn w:val="CommentTextChar"/>
    <w:link w:val="CommentSubject"/>
    <w:uiPriority w:val="99"/>
    <w:semiHidden/>
    <w:rsid w:val="00B9626E"/>
    <w:rPr>
      <w:b/>
      <w:bCs/>
      <w:sz w:val="20"/>
      <w:szCs w:val="20"/>
    </w:rPr>
  </w:style>
  <w:style w:type="paragraph" w:styleId="ListParagraph">
    <w:name w:val="List Paragraph"/>
    <w:basedOn w:val="Normal"/>
    <w:uiPriority w:val="34"/>
    <w:qFormat/>
    <w:rsid w:val="000F4EBF"/>
    <w:pPr>
      <w:ind w:left="720"/>
      <w:contextualSpacing/>
    </w:pPr>
  </w:style>
  <w:style w:type="character" w:styleId="Strong">
    <w:name w:val="Strong"/>
    <w:basedOn w:val="DefaultParagraphFont"/>
    <w:uiPriority w:val="22"/>
    <w:qFormat/>
    <w:rsid w:val="00903A9E"/>
    <w:rPr>
      <w:b/>
      <w:bCs/>
    </w:rPr>
  </w:style>
  <w:style w:type="paragraph" w:styleId="BodyText">
    <w:name w:val="Body Text"/>
    <w:basedOn w:val="Normal"/>
    <w:link w:val="BodyTextChar"/>
    <w:semiHidden/>
    <w:rsid w:val="0020082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0082B"/>
    <w:rPr>
      <w:rFonts w:ascii="Times New Roman" w:eastAsia="Times New Roman" w:hAnsi="Times New Roman" w:cs="Times New Roman"/>
      <w:sz w:val="24"/>
      <w:szCs w:val="20"/>
    </w:rPr>
  </w:style>
  <w:style w:type="paragraph" w:styleId="Revision">
    <w:name w:val="Revision"/>
    <w:hidden/>
    <w:uiPriority w:val="99"/>
    <w:semiHidden/>
    <w:rsid w:val="00903312"/>
    <w:pPr>
      <w:spacing w:after="0" w:line="240" w:lineRule="auto"/>
    </w:pPr>
  </w:style>
  <w:style w:type="character" w:styleId="Hyperlink">
    <w:name w:val="Hyperlink"/>
    <w:basedOn w:val="DefaultParagraphFont"/>
    <w:uiPriority w:val="99"/>
    <w:unhideWhenUsed/>
    <w:rsid w:val="00903312"/>
    <w:rPr>
      <w:color w:val="0000FF" w:themeColor="hyperlink"/>
      <w:u w:val="single"/>
    </w:rPr>
  </w:style>
  <w:style w:type="character" w:customStyle="1" w:styleId="UnresolvedMention1">
    <w:name w:val="Unresolved Mention1"/>
    <w:basedOn w:val="DefaultParagraphFont"/>
    <w:uiPriority w:val="99"/>
    <w:semiHidden/>
    <w:unhideWhenUsed/>
    <w:rsid w:val="00903312"/>
    <w:rPr>
      <w:color w:val="808080"/>
      <w:shd w:val="clear" w:color="auto" w:fill="E6E6E6"/>
    </w:rPr>
  </w:style>
  <w:style w:type="character" w:customStyle="1" w:styleId="Mention1">
    <w:name w:val="Mention1"/>
    <w:basedOn w:val="DefaultParagraphFont"/>
    <w:uiPriority w:val="99"/>
    <w:semiHidden/>
    <w:unhideWhenUsed/>
    <w:rsid w:val="008F1A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0797">
      <w:bodyDiv w:val="1"/>
      <w:marLeft w:val="0"/>
      <w:marRight w:val="0"/>
      <w:marTop w:val="0"/>
      <w:marBottom w:val="0"/>
      <w:divBdr>
        <w:top w:val="none" w:sz="0" w:space="0" w:color="auto"/>
        <w:left w:val="none" w:sz="0" w:space="0" w:color="auto"/>
        <w:bottom w:val="none" w:sz="0" w:space="0" w:color="auto"/>
        <w:right w:val="none" w:sz="0" w:space="0" w:color="auto"/>
      </w:divBdr>
      <w:divsChild>
        <w:div w:id="2009862649">
          <w:marLeft w:val="0"/>
          <w:marRight w:val="0"/>
          <w:marTop w:val="0"/>
          <w:marBottom w:val="0"/>
          <w:divBdr>
            <w:top w:val="none" w:sz="0" w:space="0" w:color="auto"/>
            <w:left w:val="none" w:sz="0" w:space="0" w:color="auto"/>
            <w:bottom w:val="none" w:sz="0" w:space="0" w:color="auto"/>
            <w:right w:val="none" w:sz="0" w:space="0" w:color="auto"/>
          </w:divBdr>
        </w:div>
        <w:div w:id="282931402">
          <w:marLeft w:val="0"/>
          <w:marRight w:val="0"/>
          <w:marTop w:val="0"/>
          <w:marBottom w:val="0"/>
          <w:divBdr>
            <w:top w:val="none" w:sz="0" w:space="0" w:color="auto"/>
            <w:left w:val="none" w:sz="0" w:space="0" w:color="auto"/>
            <w:bottom w:val="none" w:sz="0" w:space="0" w:color="auto"/>
            <w:right w:val="none" w:sz="0" w:space="0" w:color="auto"/>
          </w:divBdr>
        </w:div>
        <w:div w:id="1098871871">
          <w:marLeft w:val="0"/>
          <w:marRight w:val="0"/>
          <w:marTop w:val="0"/>
          <w:marBottom w:val="0"/>
          <w:divBdr>
            <w:top w:val="none" w:sz="0" w:space="0" w:color="auto"/>
            <w:left w:val="none" w:sz="0" w:space="0" w:color="auto"/>
            <w:bottom w:val="none" w:sz="0" w:space="0" w:color="auto"/>
            <w:right w:val="none" w:sz="0" w:space="0" w:color="auto"/>
          </w:divBdr>
        </w:div>
        <w:div w:id="950168095">
          <w:marLeft w:val="0"/>
          <w:marRight w:val="0"/>
          <w:marTop w:val="0"/>
          <w:marBottom w:val="0"/>
          <w:divBdr>
            <w:top w:val="none" w:sz="0" w:space="0" w:color="auto"/>
            <w:left w:val="none" w:sz="0" w:space="0" w:color="auto"/>
            <w:bottom w:val="none" w:sz="0" w:space="0" w:color="auto"/>
            <w:right w:val="none" w:sz="0" w:space="0" w:color="auto"/>
          </w:divBdr>
        </w:div>
        <w:div w:id="1034116321">
          <w:marLeft w:val="0"/>
          <w:marRight w:val="0"/>
          <w:marTop w:val="0"/>
          <w:marBottom w:val="0"/>
          <w:divBdr>
            <w:top w:val="none" w:sz="0" w:space="0" w:color="auto"/>
            <w:left w:val="none" w:sz="0" w:space="0" w:color="auto"/>
            <w:bottom w:val="none" w:sz="0" w:space="0" w:color="auto"/>
            <w:right w:val="none" w:sz="0" w:space="0" w:color="auto"/>
          </w:divBdr>
        </w:div>
        <w:div w:id="1241330937">
          <w:marLeft w:val="0"/>
          <w:marRight w:val="0"/>
          <w:marTop w:val="0"/>
          <w:marBottom w:val="0"/>
          <w:divBdr>
            <w:top w:val="none" w:sz="0" w:space="0" w:color="auto"/>
            <w:left w:val="none" w:sz="0" w:space="0" w:color="auto"/>
            <w:bottom w:val="none" w:sz="0" w:space="0" w:color="auto"/>
            <w:right w:val="none" w:sz="0" w:space="0" w:color="auto"/>
          </w:divBdr>
        </w:div>
        <w:div w:id="1092045346">
          <w:marLeft w:val="0"/>
          <w:marRight w:val="0"/>
          <w:marTop w:val="0"/>
          <w:marBottom w:val="0"/>
          <w:divBdr>
            <w:top w:val="none" w:sz="0" w:space="0" w:color="auto"/>
            <w:left w:val="none" w:sz="0" w:space="0" w:color="auto"/>
            <w:bottom w:val="none" w:sz="0" w:space="0" w:color="auto"/>
            <w:right w:val="none" w:sz="0" w:space="0" w:color="auto"/>
          </w:divBdr>
        </w:div>
      </w:divsChild>
    </w:div>
    <w:div w:id="533737977">
      <w:bodyDiv w:val="1"/>
      <w:marLeft w:val="0"/>
      <w:marRight w:val="0"/>
      <w:marTop w:val="0"/>
      <w:marBottom w:val="0"/>
      <w:divBdr>
        <w:top w:val="none" w:sz="0" w:space="0" w:color="auto"/>
        <w:left w:val="none" w:sz="0" w:space="0" w:color="auto"/>
        <w:bottom w:val="none" w:sz="0" w:space="0" w:color="auto"/>
        <w:right w:val="none" w:sz="0" w:space="0" w:color="auto"/>
      </w:divBdr>
      <w:divsChild>
        <w:div w:id="56441507">
          <w:marLeft w:val="0"/>
          <w:marRight w:val="0"/>
          <w:marTop w:val="0"/>
          <w:marBottom w:val="0"/>
          <w:divBdr>
            <w:top w:val="none" w:sz="0" w:space="0" w:color="auto"/>
            <w:left w:val="none" w:sz="0" w:space="0" w:color="auto"/>
            <w:bottom w:val="none" w:sz="0" w:space="0" w:color="auto"/>
            <w:right w:val="none" w:sz="0" w:space="0" w:color="auto"/>
          </w:divBdr>
        </w:div>
        <w:div w:id="149249985">
          <w:marLeft w:val="0"/>
          <w:marRight w:val="0"/>
          <w:marTop w:val="0"/>
          <w:marBottom w:val="0"/>
          <w:divBdr>
            <w:top w:val="none" w:sz="0" w:space="0" w:color="auto"/>
            <w:left w:val="none" w:sz="0" w:space="0" w:color="auto"/>
            <w:bottom w:val="none" w:sz="0" w:space="0" w:color="auto"/>
            <w:right w:val="none" w:sz="0" w:space="0" w:color="auto"/>
          </w:divBdr>
        </w:div>
        <w:div w:id="473714697">
          <w:marLeft w:val="0"/>
          <w:marRight w:val="0"/>
          <w:marTop w:val="0"/>
          <w:marBottom w:val="0"/>
          <w:divBdr>
            <w:top w:val="none" w:sz="0" w:space="0" w:color="auto"/>
            <w:left w:val="none" w:sz="0" w:space="0" w:color="auto"/>
            <w:bottom w:val="none" w:sz="0" w:space="0" w:color="auto"/>
            <w:right w:val="none" w:sz="0" w:space="0" w:color="auto"/>
          </w:divBdr>
        </w:div>
        <w:div w:id="252785241">
          <w:marLeft w:val="0"/>
          <w:marRight w:val="0"/>
          <w:marTop w:val="0"/>
          <w:marBottom w:val="0"/>
          <w:divBdr>
            <w:top w:val="none" w:sz="0" w:space="0" w:color="auto"/>
            <w:left w:val="none" w:sz="0" w:space="0" w:color="auto"/>
            <w:bottom w:val="none" w:sz="0" w:space="0" w:color="auto"/>
            <w:right w:val="none" w:sz="0" w:space="0" w:color="auto"/>
          </w:divBdr>
        </w:div>
        <w:div w:id="259606549">
          <w:marLeft w:val="0"/>
          <w:marRight w:val="0"/>
          <w:marTop w:val="0"/>
          <w:marBottom w:val="0"/>
          <w:divBdr>
            <w:top w:val="none" w:sz="0" w:space="0" w:color="auto"/>
            <w:left w:val="none" w:sz="0" w:space="0" w:color="auto"/>
            <w:bottom w:val="none" w:sz="0" w:space="0" w:color="auto"/>
            <w:right w:val="none" w:sz="0" w:space="0" w:color="auto"/>
          </w:divBdr>
        </w:div>
        <w:div w:id="1894192737">
          <w:marLeft w:val="0"/>
          <w:marRight w:val="0"/>
          <w:marTop w:val="0"/>
          <w:marBottom w:val="0"/>
          <w:divBdr>
            <w:top w:val="none" w:sz="0" w:space="0" w:color="auto"/>
            <w:left w:val="none" w:sz="0" w:space="0" w:color="auto"/>
            <w:bottom w:val="none" w:sz="0" w:space="0" w:color="auto"/>
            <w:right w:val="none" w:sz="0" w:space="0" w:color="auto"/>
          </w:divBdr>
        </w:div>
        <w:div w:id="76364308">
          <w:marLeft w:val="0"/>
          <w:marRight w:val="0"/>
          <w:marTop w:val="0"/>
          <w:marBottom w:val="0"/>
          <w:divBdr>
            <w:top w:val="none" w:sz="0" w:space="0" w:color="auto"/>
            <w:left w:val="none" w:sz="0" w:space="0" w:color="auto"/>
            <w:bottom w:val="none" w:sz="0" w:space="0" w:color="auto"/>
            <w:right w:val="none" w:sz="0" w:space="0" w:color="auto"/>
          </w:divBdr>
        </w:div>
      </w:divsChild>
    </w:div>
    <w:div w:id="660236056">
      <w:bodyDiv w:val="1"/>
      <w:marLeft w:val="0"/>
      <w:marRight w:val="0"/>
      <w:marTop w:val="0"/>
      <w:marBottom w:val="0"/>
      <w:divBdr>
        <w:top w:val="none" w:sz="0" w:space="0" w:color="auto"/>
        <w:left w:val="none" w:sz="0" w:space="0" w:color="auto"/>
        <w:bottom w:val="none" w:sz="0" w:space="0" w:color="auto"/>
        <w:right w:val="none" w:sz="0" w:space="0" w:color="auto"/>
      </w:divBdr>
      <w:divsChild>
        <w:div w:id="1969579407">
          <w:marLeft w:val="0"/>
          <w:marRight w:val="0"/>
          <w:marTop w:val="0"/>
          <w:marBottom w:val="0"/>
          <w:divBdr>
            <w:top w:val="none" w:sz="0" w:space="0" w:color="auto"/>
            <w:left w:val="none" w:sz="0" w:space="0" w:color="auto"/>
            <w:bottom w:val="none" w:sz="0" w:space="0" w:color="auto"/>
            <w:right w:val="none" w:sz="0" w:space="0" w:color="auto"/>
          </w:divBdr>
        </w:div>
        <w:div w:id="1351905550">
          <w:marLeft w:val="0"/>
          <w:marRight w:val="0"/>
          <w:marTop w:val="0"/>
          <w:marBottom w:val="0"/>
          <w:divBdr>
            <w:top w:val="none" w:sz="0" w:space="0" w:color="auto"/>
            <w:left w:val="none" w:sz="0" w:space="0" w:color="auto"/>
            <w:bottom w:val="none" w:sz="0" w:space="0" w:color="auto"/>
            <w:right w:val="none" w:sz="0" w:space="0" w:color="auto"/>
          </w:divBdr>
        </w:div>
        <w:div w:id="110527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0E40-4222-492C-BF5F-2EDA33B6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Sahner, Davide</cp:lastModifiedBy>
  <cp:revision>3</cp:revision>
  <cp:lastPrinted>2019-05-03T15:40:00Z</cp:lastPrinted>
  <dcterms:created xsi:type="dcterms:W3CDTF">2019-05-20T19:54:00Z</dcterms:created>
  <dcterms:modified xsi:type="dcterms:W3CDTF">2022-12-06T19:33:00Z</dcterms:modified>
</cp:coreProperties>
</file>