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4B1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7E2754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5BA4E8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762ABA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F607BD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37AB95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6255C8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25C898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314E6F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3EE8E2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1CFDC2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E3EE07F" w14:textId="77777777" w:rsidR="00D609C7" w:rsidRDefault="00D609C7">
      <w:pPr>
        <w:tabs>
          <w:tab w:val="center" w:pos="4680"/>
        </w:tabs>
        <w:jc w:val="both"/>
        <w:outlineLvl w:val="0"/>
        <w:rPr>
          <w:spacing w:val="-4"/>
          <w:sz w:val="36"/>
        </w:rPr>
      </w:pPr>
      <w:r>
        <w:rPr>
          <w:b/>
          <w:spacing w:val="-4"/>
          <w:sz w:val="36"/>
        </w:rPr>
        <w:tab/>
        <w:t xml:space="preserve">CITY OF </w:t>
      </w:r>
      <w:smartTag w:uri="urn:schemas-microsoft-com:office:smarttags" w:element="place">
        <w:smartTag w:uri="urn:schemas-microsoft-com:office:smarttags" w:element="City">
          <w:r>
            <w:rPr>
              <w:b/>
              <w:spacing w:val="-4"/>
              <w:sz w:val="36"/>
            </w:rPr>
            <w:t>OAKLAND</w:t>
          </w:r>
        </w:smartTag>
      </w:smartTag>
      <w:r>
        <w:rPr>
          <w:spacing w:val="-4"/>
          <w:sz w:val="36"/>
        </w:rPr>
        <w:fldChar w:fldCharType="begin"/>
      </w:r>
      <w:r>
        <w:rPr>
          <w:spacing w:val="-4"/>
          <w:sz w:val="36"/>
        </w:rPr>
        <w:instrText xml:space="preserve">PRIVATE </w:instrText>
      </w:r>
      <w:r>
        <w:rPr>
          <w:spacing w:val="-4"/>
          <w:sz w:val="36"/>
        </w:rPr>
        <w:fldChar w:fldCharType="end"/>
      </w:r>
    </w:p>
    <w:p w14:paraId="2D3757C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4"/>
          <w:sz w:val="36"/>
        </w:rPr>
      </w:pPr>
    </w:p>
    <w:p w14:paraId="3F2F5FD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4"/>
          <w:sz w:val="36"/>
        </w:rPr>
      </w:pPr>
    </w:p>
    <w:p w14:paraId="177D4A5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4"/>
          <w:sz w:val="36"/>
        </w:rPr>
      </w:pPr>
    </w:p>
    <w:p w14:paraId="3C9A007D" w14:textId="77777777" w:rsidR="00D609C7" w:rsidRDefault="00D609C7">
      <w:pPr>
        <w:tabs>
          <w:tab w:val="center" w:pos="4680"/>
        </w:tabs>
        <w:jc w:val="both"/>
        <w:outlineLvl w:val="0"/>
        <w:rPr>
          <w:spacing w:val="-4"/>
          <w:sz w:val="36"/>
        </w:rPr>
      </w:pPr>
      <w:r>
        <w:rPr>
          <w:b/>
          <w:spacing w:val="-4"/>
          <w:sz w:val="36"/>
        </w:rPr>
        <w:tab/>
        <w:t>PREDEVELOPMENT LOAN AND GRANT PROGRAM</w:t>
      </w:r>
    </w:p>
    <w:p w14:paraId="7B11922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C21AF3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34C06AE" w14:textId="77777777" w:rsidR="00D609C7" w:rsidRDefault="007745E3"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r>
        <w:rPr>
          <w:spacing w:val="-3"/>
        </w:rPr>
        <w:t>(</w:t>
      </w:r>
      <w:r w:rsidRPr="00DA0055">
        <w:rPr>
          <w:b/>
          <w:spacing w:val="-3"/>
        </w:rPr>
        <w:t>RENTAL PROJECTS</w:t>
      </w:r>
      <w:r>
        <w:rPr>
          <w:spacing w:val="-3"/>
        </w:rPr>
        <w:t>)</w:t>
      </w:r>
    </w:p>
    <w:p w14:paraId="76A92D7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342B39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0F0242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7A8FCB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8F4941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9E1D70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802E28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sz w:val="29"/>
        </w:rPr>
      </w:pPr>
    </w:p>
    <w:p w14:paraId="01B8938F" w14:textId="77777777" w:rsidR="00D609C7" w:rsidRDefault="00D609C7">
      <w:pPr>
        <w:tabs>
          <w:tab w:val="center" w:pos="4680"/>
        </w:tabs>
        <w:jc w:val="both"/>
        <w:outlineLvl w:val="0"/>
        <w:rPr>
          <w:b/>
          <w:spacing w:val="-3"/>
          <w:sz w:val="29"/>
        </w:rPr>
      </w:pPr>
      <w:r>
        <w:rPr>
          <w:b/>
          <w:spacing w:val="-3"/>
          <w:sz w:val="29"/>
        </w:rPr>
        <w:tab/>
        <w:t>PROGRAM GUIDELINES AND</w:t>
      </w:r>
    </w:p>
    <w:p w14:paraId="210191D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b/>
          <w:spacing w:val="-3"/>
          <w:sz w:val="29"/>
        </w:rPr>
      </w:pPr>
    </w:p>
    <w:p w14:paraId="5445BEFA" w14:textId="77777777" w:rsidR="00D609C7" w:rsidRDefault="00D609C7">
      <w:pPr>
        <w:tabs>
          <w:tab w:val="center" w:pos="4680"/>
        </w:tabs>
        <w:jc w:val="both"/>
        <w:outlineLvl w:val="0"/>
        <w:rPr>
          <w:spacing w:val="-3"/>
          <w:sz w:val="29"/>
        </w:rPr>
      </w:pPr>
      <w:r>
        <w:rPr>
          <w:b/>
          <w:spacing w:val="-3"/>
          <w:sz w:val="29"/>
        </w:rPr>
        <w:tab/>
        <w:t>LOAN APPLICATION PACKAGE</w:t>
      </w:r>
    </w:p>
    <w:p w14:paraId="12BC58A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EA2FF9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E33879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9E66A6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78BC4A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80359E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39E12E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sz w:val="29"/>
        </w:rPr>
      </w:pPr>
    </w:p>
    <w:p w14:paraId="5248AD31" w14:textId="658DA6D0" w:rsidR="00D609C7" w:rsidRDefault="00CE5706">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z w:val="29"/>
        </w:rPr>
      </w:pPr>
      <w:r>
        <w:rPr>
          <w:b/>
          <w:sz w:val="29"/>
        </w:rPr>
        <w:t>April</w:t>
      </w:r>
      <w:r w:rsidR="00656FE2">
        <w:rPr>
          <w:b/>
          <w:sz w:val="29"/>
        </w:rPr>
        <w:t xml:space="preserve"> 202</w:t>
      </w:r>
      <w:r>
        <w:rPr>
          <w:b/>
          <w:sz w:val="29"/>
        </w:rPr>
        <w:t>2</w:t>
      </w:r>
    </w:p>
    <w:p w14:paraId="4929194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8BA8E0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7E7A45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C97A85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122078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1883597" w14:textId="77777777" w:rsidR="00D609C7" w:rsidRDefault="00D609C7">
      <w:pPr>
        <w:tabs>
          <w:tab w:val="center" w:pos="4680"/>
        </w:tabs>
        <w:jc w:val="both"/>
        <w:outlineLvl w:val="0"/>
        <w:rPr>
          <w:spacing w:val="-3"/>
        </w:rPr>
      </w:pPr>
      <w:r>
        <w:rPr>
          <w:spacing w:val="-3"/>
        </w:rPr>
        <w:lastRenderedPageBreak/>
        <w:tab/>
        <w:t>GENERAL</w:t>
      </w:r>
    </w:p>
    <w:p w14:paraId="217CB07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78A40B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DE24A0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The purpose of the Predevelopment Loan and Grant Program is to provide loans and grants to nonprofit housing development corpora</w:t>
      </w:r>
      <w:r>
        <w:rPr>
          <w:spacing w:val="-3"/>
        </w:rPr>
        <w:softHyphen/>
        <w:t xml:space="preserve">tions for housing earmarked for </w:t>
      </w:r>
      <w:proofErr w:type="gramStart"/>
      <w:r>
        <w:rPr>
          <w:spacing w:val="-3"/>
        </w:rPr>
        <w:t>low and moderate income</w:t>
      </w:r>
      <w:proofErr w:type="gramEnd"/>
      <w:r>
        <w:rPr>
          <w:spacing w:val="-3"/>
        </w:rPr>
        <w:t xml:space="preserve"> households.  Loan and grant funds may be used to cover predevelopment costs (feasibility analysis and preparation of loan applications) and to cover costs of preparing projects for syndication.  It is expected that costs financed by the program will be eligible for reimburse</w:t>
      </w:r>
      <w:r>
        <w:rPr>
          <w:spacing w:val="-3"/>
        </w:rPr>
        <w:softHyphen/>
        <w:t>ment from project financing sources.</w:t>
      </w:r>
    </w:p>
    <w:p w14:paraId="0D3EF7A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3AFF7A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All questions regarding the program should be directed to:</w:t>
      </w:r>
    </w:p>
    <w:p w14:paraId="50BD3CD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6D3657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6E82E8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44E59B2" w14:textId="6AD9E0B5" w:rsidR="00D609C7" w:rsidRDefault="00D609C7">
      <w:pPr>
        <w:tabs>
          <w:tab w:val="center" w:pos="4680"/>
        </w:tabs>
        <w:jc w:val="both"/>
        <w:outlineLvl w:val="0"/>
        <w:rPr>
          <w:b/>
          <w:spacing w:val="-3"/>
        </w:rPr>
      </w:pPr>
      <w:r>
        <w:rPr>
          <w:b/>
          <w:spacing w:val="-3"/>
        </w:rPr>
        <w:tab/>
      </w:r>
      <w:r w:rsidR="007745E3">
        <w:rPr>
          <w:b/>
          <w:spacing w:val="-3"/>
        </w:rPr>
        <w:t>Housing and Community Development Department</w:t>
      </w:r>
    </w:p>
    <w:p w14:paraId="0CD3DB5B" w14:textId="438E7252" w:rsidR="00D609C7" w:rsidRDefault="00D609C7">
      <w:pPr>
        <w:tabs>
          <w:tab w:val="center" w:pos="4680"/>
        </w:tabs>
        <w:jc w:val="both"/>
        <w:outlineLvl w:val="0"/>
        <w:rPr>
          <w:b/>
          <w:spacing w:val="-3"/>
        </w:rPr>
      </w:pPr>
      <w:r>
        <w:rPr>
          <w:b/>
          <w:spacing w:val="-3"/>
        </w:rPr>
        <w:tab/>
      </w:r>
      <w:smartTag w:uri="urn:schemas-microsoft-com:office:smarttags" w:element="PersonName">
        <w:r>
          <w:rPr>
            <w:b/>
            <w:spacing w:val="-3"/>
          </w:rPr>
          <w:t xml:space="preserve">Housing </w:t>
        </w:r>
        <w:r w:rsidR="008F00D4">
          <w:rPr>
            <w:b/>
            <w:spacing w:val="-3"/>
          </w:rPr>
          <w:t>Development</w:t>
        </w:r>
      </w:smartTag>
      <w:r>
        <w:rPr>
          <w:b/>
          <w:spacing w:val="-3"/>
        </w:rPr>
        <w:t xml:space="preserve"> </w:t>
      </w:r>
      <w:r w:rsidR="007745E3">
        <w:rPr>
          <w:b/>
          <w:spacing w:val="-3"/>
        </w:rPr>
        <w:t>Services</w:t>
      </w:r>
    </w:p>
    <w:p w14:paraId="3692F5CB" w14:textId="77777777" w:rsidR="00D609C7" w:rsidRDefault="00D609C7">
      <w:pPr>
        <w:tabs>
          <w:tab w:val="center" w:pos="4680"/>
        </w:tabs>
        <w:jc w:val="both"/>
        <w:outlineLvl w:val="0"/>
        <w:rPr>
          <w:b/>
          <w:spacing w:val="-3"/>
        </w:rPr>
      </w:pPr>
      <w:r>
        <w:rPr>
          <w:b/>
          <w:spacing w:val="-3"/>
        </w:rPr>
        <w:tab/>
        <w:t xml:space="preserve">250 Frank H. Ogawa Plaza, </w:t>
      </w:r>
      <w:r w:rsidR="007745E3">
        <w:rPr>
          <w:b/>
          <w:spacing w:val="-3"/>
        </w:rPr>
        <w:t>5</w:t>
      </w:r>
      <w:r w:rsidR="007745E3" w:rsidRPr="00DA0055">
        <w:rPr>
          <w:b/>
          <w:spacing w:val="-3"/>
          <w:vertAlign w:val="superscript"/>
        </w:rPr>
        <w:t>th</w:t>
      </w:r>
      <w:r w:rsidR="007745E3">
        <w:rPr>
          <w:b/>
          <w:spacing w:val="-3"/>
        </w:rPr>
        <w:t xml:space="preserve"> floor </w:t>
      </w:r>
      <w:r>
        <w:rPr>
          <w:b/>
          <w:spacing w:val="-3"/>
        </w:rPr>
        <w:t>Suite 5313</w:t>
      </w:r>
    </w:p>
    <w:p w14:paraId="3EEC4E61" w14:textId="77777777" w:rsidR="00D609C7" w:rsidRDefault="00D609C7">
      <w:pPr>
        <w:tabs>
          <w:tab w:val="center" w:pos="4680"/>
        </w:tabs>
        <w:jc w:val="both"/>
        <w:outlineLvl w:val="0"/>
        <w:rPr>
          <w:b/>
          <w:spacing w:val="-3"/>
        </w:rPr>
      </w:pPr>
      <w:r>
        <w:rPr>
          <w:b/>
          <w:spacing w:val="-3"/>
        </w:rPr>
        <w:tab/>
      </w:r>
      <w:smartTag w:uri="urn:schemas-microsoft-com:office:smarttags" w:element="place">
        <w:smartTag w:uri="urn:schemas-microsoft-com:office:smarttags" w:element="City">
          <w:r>
            <w:rPr>
              <w:b/>
              <w:spacing w:val="-3"/>
            </w:rPr>
            <w:t>Oakland</w:t>
          </w:r>
        </w:smartTag>
        <w:r>
          <w:rPr>
            <w:b/>
            <w:spacing w:val="-3"/>
          </w:rPr>
          <w:t xml:space="preserve">, </w:t>
        </w:r>
        <w:smartTag w:uri="urn:schemas-microsoft-com:office:smarttags" w:element="State">
          <w:r>
            <w:rPr>
              <w:b/>
              <w:spacing w:val="-3"/>
            </w:rPr>
            <w:t>CA</w:t>
          </w:r>
        </w:smartTag>
        <w:r>
          <w:rPr>
            <w:b/>
            <w:spacing w:val="-3"/>
          </w:rPr>
          <w:t xml:space="preserve"> </w:t>
        </w:r>
        <w:smartTag w:uri="urn:schemas-microsoft-com:office:smarttags" w:element="PostalCode">
          <w:r>
            <w:rPr>
              <w:b/>
              <w:spacing w:val="-3"/>
            </w:rPr>
            <w:t>94612-2034</w:t>
          </w:r>
        </w:smartTag>
      </w:smartTag>
    </w:p>
    <w:p w14:paraId="0A87ACB8" w14:textId="77777777" w:rsidR="00D609C7" w:rsidRDefault="00D609C7">
      <w:pPr>
        <w:tabs>
          <w:tab w:val="center" w:pos="4680"/>
        </w:tabs>
        <w:jc w:val="both"/>
        <w:rPr>
          <w:b/>
          <w:spacing w:val="-3"/>
        </w:rPr>
      </w:pPr>
      <w:r>
        <w:rPr>
          <w:b/>
          <w:spacing w:val="-3"/>
        </w:rPr>
        <w:tab/>
        <w:t>238-3502</w:t>
      </w:r>
    </w:p>
    <w:p w14:paraId="11F9BB48" w14:textId="77777777" w:rsidR="00D609C7" w:rsidRDefault="00D609C7">
      <w:pPr>
        <w:tabs>
          <w:tab w:val="center" w:pos="4680"/>
        </w:tabs>
        <w:jc w:val="both"/>
        <w:rPr>
          <w:spacing w:val="-3"/>
          <w:sz w:val="29"/>
        </w:rPr>
      </w:pPr>
      <w:r>
        <w:rPr>
          <w:b/>
          <w:spacing w:val="-3"/>
        </w:rPr>
        <w:br w:type="page"/>
      </w:r>
    </w:p>
    <w:p w14:paraId="3492619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sz w:val="29"/>
        </w:rPr>
      </w:pPr>
    </w:p>
    <w:p w14:paraId="6EB7C78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sz w:val="29"/>
        </w:rPr>
      </w:pPr>
    </w:p>
    <w:p w14:paraId="1B6EA42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sz w:val="29"/>
        </w:rPr>
      </w:pPr>
    </w:p>
    <w:p w14:paraId="7E9BDD1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sz w:val="29"/>
        </w:rPr>
      </w:pPr>
    </w:p>
    <w:p w14:paraId="3C7E4175" w14:textId="77777777" w:rsidR="00D609C7" w:rsidRDefault="00D609C7">
      <w:pPr>
        <w:tabs>
          <w:tab w:val="center" w:pos="4680"/>
        </w:tabs>
        <w:jc w:val="both"/>
        <w:outlineLvl w:val="0"/>
        <w:rPr>
          <w:spacing w:val="-3"/>
        </w:rPr>
      </w:pPr>
      <w:r>
        <w:rPr>
          <w:spacing w:val="-3"/>
          <w:sz w:val="29"/>
        </w:rPr>
        <w:tab/>
        <w:t>TABLE OF CONTENTS</w:t>
      </w:r>
    </w:p>
    <w:p w14:paraId="52A1E7A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8414D8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C474B8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628F84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CC854F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C6F6309" w14:textId="77777777" w:rsidR="00D609C7" w:rsidRDefault="00D609C7">
      <w:pPr>
        <w:tabs>
          <w:tab w:val="right" w:pos="9360"/>
        </w:tabs>
        <w:jc w:val="both"/>
        <w:rPr>
          <w:spacing w:val="-3"/>
        </w:rPr>
      </w:pPr>
      <w:r>
        <w:rPr>
          <w:spacing w:val="-3"/>
        </w:rPr>
        <w:t xml:space="preserve">Eligibility </w:t>
      </w:r>
      <w:r>
        <w:rPr>
          <w:spacing w:val="-3"/>
        </w:rPr>
        <w:tab/>
        <w:t>1</w:t>
      </w:r>
    </w:p>
    <w:p w14:paraId="3837472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BB293AA" w14:textId="4AC4834A" w:rsidR="00D609C7" w:rsidRDefault="00D609C7">
      <w:pPr>
        <w:tabs>
          <w:tab w:val="right" w:pos="9360"/>
        </w:tabs>
        <w:jc w:val="both"/>
        <w:rPr>
          <w:spacing w:val="-3"/>
        </w:rPr>
      </w:pPr>
      <w:r>
        <w:rPr>
          <w:spacing w:val="-3"/>
        </w:rPr>
        <w:t xml:space="preserve">Loan </w:t>
      </w:r>
      <w:r w:rsidR="00785F37">
        <w:rPr>
          <w:spacing w:val="-3"/>
        </w:rPr>
        <w:t xml:space="preserve">Limits </w:t>
      </w:r>
      <w:r w:rsidR="00785F37">
        <w:rPr>
          <w:spacing w:val="-3"/>
        </w:rPr>
        <w:tab/>
      </w:r>
      <w:r>
        <w:rPr>
          <w:spacing w:val="-3"/>
        </w:rPr>
        <w:t>2</w:t>
      </w:r>
    </w:p>
    <w:p w14:paraId="4CD7C66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CE47CD3" w14:textId="77777777" w:rsidR="00D609C7" w:rsidRDefault="00D609C7">
      <w:pPr>
        <w:tabs>
          <w:tab w:val="right" w:pos="9360"/>
        </w:tabs>
        <w:jc w:val="both"/>
        <w:rPr>
          <w:spacing w:val="-3"/>
        </w:rPr>
      </w:pPr>
      <w:r>
        <w:rPr>
          <w:spacing w:val="-3"/>
        </w:rPr>
        <w:t>Allowable Uses of Funds</w:t>
      </w:r>
      <w:r>
        <w:rPr>
          <w:spacing w:val="-3"/>
        </w:rPr>
        <w:tab/>
        <w:t>3</w:t>
      </w:r>
    </w:p>
    <w:p w14:paraId="34955EB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15FE8A0" w14:textId="6FED7D01" w:rsidR="00D609C7" w:rsidRDefault="00D609C7">
      <w:pPr>
        <w:tabs>
          <w:tab w:val="right" w:pos="9360"/>
        </w:tabs>
        <w:jc w:val="both"/>
        <w:rPr>
          <w:spacing w:val="-3"/>
        </w:rPr>
      </w:pPr>
      <w:r>
        <w:rPr>
          <w:spacing w:val="-3"/>
        </w:rPr>
        <w:t>Non-Allowable Uses of Funds</w:t>
      </w:r>
      <w:r>
        <w:rPr>
          <w:spacing w:val="-3"/>
        </w:rPr>
        <w:tab/>
      </w:r>
      <w:r w:rsidR="007745E3">
        <w:rPr>
          <w:spacing w:val="-3"/>
        </w:rPr>
        <w:t>4</w:t>
      </w:r>
    </w:p>
    <w:p w14:paraId="376C20E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A375BDE" w14:textId="77777777" w:rsidR="00D609C7" w:rsidRDefault="00D609C7">
      <w:pPr>
        <w:tabs>
          <w:tab w:val="right" w:pos="9360"/>
        </w:tabs>
        <w:jc w:val="both"/>
        <w:rPr>
          <w:spacing w:val="-3"/>
        </w:rPr>
      </w:pPr>
      <w:r>
        <w:rPr>
          <w:spacing w:val="-3"/>
        </w:rPr>
        <w:t>Rates and Terms</w:t>
      </w:r>
      <w:r>
        <w:rPr>
          <w:spacing w:val="-3"/>
        </w:rPr>
        <w:tab/>
        <w:t>4</w:t>
      </w:r>
    </w:p>
    <w:p w14:paraId="48CC299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B646CCE" w14:textId="77777777" w:rsidR="00D609C7" w:rsidRDefault="00D609C7">
      <w:pPr>
        <w:tabs>
          <w:tab w:val="right" w:pos="9360"/>
        </w:tabs>
        <w:jc w:val="both"/>
        <w:rPr>
          <w:spacing w:val="-3"/>
        </w:rPr>
      </w:pPr>
      <w:r>
        <w:rPr>
          <w:spacing w:val="-3"/>
        </w:rPr>
        <w:t>Loan Disbursements</w:t>
      </w:r>
      <w:r>
        <w:rPr>
          <w:spacing w:val="-3"/>
        </w:rPr>
        <w:tab/>
        <w:t>5</w:t>
      </w:r>
    </w:p>
    <w:p w14:paraId="36AF0AB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r>
    </w:p>
    <w:p w14:paraId="743A7C7F" w14:textId="77777777" w:rsidR="00D609C7" w:rsidRDefault="00D609C7">
      <w:pPr>
        <w:tabs>
          <w:tab w:val="right" w:pos="9360"/>
        </w:tabs>
        <w:jc w:val="both"/>
        <w:rPr>
          <w:spacing w:val="-3"/>
        </w:rPr>
      </w:pPr>
      <w:r>
        <w:rPr>
          <w:spacing w:val="-3"/>
        </w:rPr>
        <w:t xml:space="preserve">Loan Security </w:t>
      </w:r>
      <w:r>
        <w:rPr>
          <w:spacing w:val="-3"/>
        </w:rPr>
        <w:tab/>
        <w:t xml:space="preserve"> 5</w:t>
      </w:r>
    </w:p>
    <w:p w14:paraId="02C6FD9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6FA46AB" w14:textId="77777777" w:rsidR="00D609C7" w:rsidRDefault="00D609C7">
      <w:pPr>
        <w:tabs>
          <w:tab w:val="right" w:pos="9360"/>
        </w:tabs>
        <w:jc w:val="both"/>
        <w:rPr>
          <w:spacing w:val="-3"/>
        </w:rPr>
      </w:pPr>
      <w:r>
        <w:rPr>
          <w:spacing w:val="-3"/>
        </w:rPr>
        <w:t xml:space="preserve">Loan Termination </w:t>
      </w:r>
      <w:r>
        <w:rPr>
          <w:spacing w:val="-3"/>
        </w:rPr>
        <w:tab/>
        <w:t>5</w:t>
      </w:r>
    </w:p>
    <w:p w14:paraId="6A75E14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750DC8D" w14:textId="77777777" w:rsidR="00D609C7" w:rsidRDefault="00D609C7">
      <w:pPr>
        <w:tabs>
          <w:tab w:val="right" w:pos="9360"/>
        </w:tabs>
        <w:jc w:val="both"/>
        <w:rPr>
          <w:spacing w:val="-3"/>
        </w:rPr>
      </w:pPr>
      <w:r>
        <w:rPr>
          <w:spacing w:val="-3"/>
        </w:rPr>
        <w:t xml:space="preserve">Other Requirements </w:t>
      </w:r>
      <w:r>
        <w:rPr>
          <w:spacing w:val="-3"/>
        </w:rPr>
        <w:tab/>
        <w:t>6</w:t>
      </w:r>
    </w:p>
    <w:p w14:paraId="0429F30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85E0DCB" w14:textId="77777777" w:rsidR="00D609C7" w:rsidRDefault="00D609C7">
      <w:pPr>
        <w:tabs>
          <w:tab w:val="right" w:pos="9360"/>
        </w:tabs>
        <w:jc w:val="both"/>
        <w:rPr>
          <w:spacing w:val="-3"/>
        </w:rPr>
      </w:pPr>
      <w:r>
        <w:rPr>
          <w:spacing w:val="-3"/>
        </w:rPr>
        <w:t>List of Required Application Materials</w:t>
      </w:r>
      <w:r>
        <w:rPr>
          <w:spacing w:val="-3"/>
        </w:rPr>
        <w:tab/>
        <w:t>7</w:t>
      </w:r>
    </w:p>
    <w:p w14:paraId="2B43F6F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9655F5A" w14:textId="77777777" w:rsidR="00D609C7" w:rsidRDefault="00D609C7">
      <w:pPr>
        <w:tabs>
          <w:tab w:val="right" w:pos="9360"/>
        </w:tabs>
        <w:jc w:val="both"/>
        <w:rPr>
          <w:spacing w:val="-3"/>
        </w:rPr>
      </w:pPr>
      <w:r>
        <w:rPr>
          <w:spacing w:val="-3"/>
        </w:rPr>
        <w:t xml:space="preserve">Application, Review and Disbursement Process </w:t>
      </w:r>
      <w:r>
        <w:rPr>
          <w:spacing w:val="-3"/>
        </w:rPr>
        <w:tab/>
        <w:t>9</w:t>
      </w:r>
    </w:p>
    <w:p w14:paraId="7107FDC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AA06FD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outlineLvl w:val="0"/>
        <w:rPr>
          <w:spacing w:val="-3"/>
        </w:rPr>
      </w:pPr>
      <w:r>
        <w:rPr>
          <w:spacing w:val="-3"/>
        </w:rPr>
        <w:t xml:space="preserve">Appendix </w:t>
      </w:r>
      <w:proofErr w:type="gramStart"/>
      <w:r>
        <w:rPr>
          <w:spacing w:val="-3"/>
        </w:rPr>
        <w:t>A  Planning</w:t>
      </w:r>
      <w:proofErr w:type="gramEnd"/>
      <w:r>
        <w:rPr>
          <w:spacing w:val="-3"/>
        </w:rPr>
        <w:t xml:space="preserve"> for Predevelopment</w:t>
      </w:r>
    </w:p>
    <w:p w14:paraId="428708E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outlineLvl w:val="0"/>
        <w:rPr>
          <w:spacing w:val="-3"/>
        </w:rPr>
      </w:pPr>
    </w:p>
    <w:p w14:paraId="516E13F5" w14:textId="5B398BD6"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outlineLvl w:val="0"/>
        <w:rPr>
          <w:spacing w:val="-3"/>
        </w:rPr>
      </w:pPr>
      <w:r>
        <w:rPr>
          <w:spacing w:val="-3"/>
        </w:rPr>
        <w:t xml:space="preserve">Appendix </w:t>
      </w:r>
      <w:r w:rsidR="00A740FB">
        <w:rPr>
          <w:spacing w:val="-3"/>
        </w:rPr>
        <w:t>B</w:t>
      </w:r>
      <w:r>
        <w:rPr>
          <w:spacing w:val="-3"/>
        </w:rPr>
        <w:t xml:space="preserve"> Sample Format for Predevelopment Budget</w:t>
      </w:r>
    </w:p>
    <w:p w14:paraId="07009020" w14:textId="77777777" w:rsidR="00D609C7" w:rsidRDefault="00D609C7">
      <w:pPr>
        <w:pStyle w:val="EndnoteText"/>
        <w:tabs>
          <w:tab w:val="right" w:pos="9360"/>
        </w:tabs>
        <w:jc w:val="both"/>
        <w:rPr>
          <w:rFonts w:ascii="Times New Roman" w:hAnsi="Times New Roman"/>
        </w:rPr>
      </w:pPr>
    </w:p>
    <w:p w14:paraId="527D6810" w14:textId="77777777"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288A14D7" w14:textId="77777777"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59F6B119" w14:textId="77777777"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3933BFC3" w14:textId="77777777"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5397AA39" w14:textId="77777777"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10556F06" w14:textId="77777777"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2D4C1E41" w14:textId="79163108" w:rsidR="00800DCC" w:rsidRDefault="00800DCC">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p>
    <w:p w14:paraId="654F571C" w14:textId="77777777" w:rsidR="00D77534" w:rsidRDefault="00D77534" w:rsidP="00800DCC">
      <w:pPr>
        <w:rPr>
          <w:lang w:eastAsia="en-US"/>
        </w:rPr>
        <w:sectPr w:rsidR="00D77534">
          <w:footerReference w:type="first" r:id="rId8"/>
          <w:pgSz w:w="12240" w:h="15840"/>
          <w:pgMar w:top="1440" w:right="1440" w:bottom="1440" w:left="1440" w:header="1440" w:footer="1440" w:gutter="0"/>
          <w:pgNumType w:start="0"/>
          <w:cols w:space="720"/>
          <w:noEndnote/>
          <w:titlePg/>
        </w:sectPr>
      </w:pPr>
    </w:p>
    <w:p w14:paraId="6363EC07" w14:textId="2DF9DAE5" w:rsidR="00800DCC" w:rsidRPr="00800DCC" w:rsidRDefault="00800DCC" w:rsidP="00800DCC">
      <w:pPr>
        <w:rPr>
          <w:lang w:eastAsia="en-US"/>
        </w:rPr>
      </w:pPr>
    </w:p>
    <w:p w14:paraId="60F3220A" w14:textId="5C3164B9" w:rsidR="00D609C7" w:rsidRDefault="00D609C7">
      <w:pPr>
        <w:pStyle w:val="Heading2"/>
        <w:tabs>
          <w:tab w:val="clear" w:pos="-1440"/>
          <w:tab w:val="clear" w:pos="-720"/>
          <w:tab w:val="clear" w:pos="0"/>
          <w:tab w:val="clear" w:pos="720"/>
          <w:tab w:val="clear" w:pos="1440"/>
          <w:tab w:val="clear" w:pos="2160"/>
          <w:tab w:val="clear" w:pos="2880"/>
          <w:tab w:val="clear" w:pos="3600"/>
          <w:tab w:val="clear" w:pos="4320"/>
          <w:tab w:val="clear" w:pos="4752"/>
          <w:tab w:val="clear" w:pos="5040"/>
          <w:tab w:val="center" w:pos="4680"/>
        </w:tabs>
        <w:rPr>
          <w:rFonts w:ascii="Times New Roman" w:hAnsi="Times New Roman"/>
        </w:rPr>
      </w:pPr>
      <w:r>
        <w:rPr>
          <w:rFonts w:ascii="Times New Roman" w:hAnsi="Times New Roman"/>
        </w:rPr>
        <w:tab/>
        <w:t>ELIGIBILITY</w:t>
      </w:r>
    </w:p>
    <w:p w14:paraId="6A6DD483" w14:textId="77777777" w:rsidR="004476CA" w:rsidRDefault="004476CA" w:rsidP="004476CA"/>
    <w:p w14:paraId="127EA19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F0A35A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Pr>
          <w:spacing w:val="-3"/>
        </w:rPr>
        <w:tab/>
      </w:r>
      <w:r>
        <w:rPr>
          <w:spacing w:val="-3"/>
          <w:u w:val="single"/>
        </w:rPr>
        <w:t>Applicant Eligibility</w:t>
      </w:r>
      <w:r>
        <w:rPr>
          <w:spacing w:val="-3"/>
        </w:rPr>
        <w:t>:</w:t>
      </w:r>
    </w:p>
    <w:p w14:paraId="65B96E6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5CC8537" w14:textId="4E203C45"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Eligibility for the Housing Predevelopment Loan and Grant Program is limited to nonprofit organizations and limited partnerships controlled by a nonprofit general partner</w:t>
      </w:r>
      <w:r w:rsidR="00856233">
        <w:rPr>
          <w:spacing w:val="-3"/>
        </w:rPr>
        <w:t xml:space="preserve"> (i</w:t>
      </w:r>
      <w:r w:rsidR="00C14220">
        <w:rPr>
          <w:spacing w:val="-3"/>
        </w:rPr>
        <w:t xml:space="preserve">f the partnership </w:t>
      </w:r>
      <w:r w:rsidR="00856233">
        <w:rPr>
          <w:spacing w:val="-3"/>
        </w:rPr>
        <w:t>has been</w:t>
      </w:r>
      <w:r w:rsidR="00C14220">
        <w:rPr>
          <w:spacing w:val="-3"/>
        </w:rPr>
        <w:t xml:space="preserve"> formed</w:t>
      </w:r>
      <w:r w:rsidR="00856233">
        <w:rPr>
          <w:spacing w:val="-3"/>
        </w:rPr>
        <w:t>)</w:t>
      </w:r>
      <w:r>
        <w:rPr>
          <w:spacing w:val="-3"/>
        </w:rPr>
        <w:t xml:space="preserve">.  </w:t>
      </w:r>
      <w:r>
        <w:rPr>
          <w:b/>
          <w:spacing w:val="-3"/>
        </w:rPr>
        <w:t xml:space="preserve">All applicants must attach evidence that they meet the City's Minimum Developer Qualifications.  This requirement may be met by providing a brief narrative describing the applicant's previous experience in developing housing </w:t>
      </w:r>
      <w:proofErr w:type="gramStart"/>
      <w:r>
        <w:rPr>
          <w:b/>
          <w:spacing w:val="-3"/>
        </w:rPr>
        <w:t>similar</w:t>
      </w:r>
      <w:r w:rsidR="00C14220">
        <w:rPr>
          <w:b/>
          <w:spacing w:val="-3"/>
        </w:rPr>
        <w:t xml:space="preserve"> </w:t>
      </w:r>
      <w:r>
        <w:rPr>
          <w:b/>
          <w:spacing w:val="-3"/>
        </w:rPr>
        <w:t>to</w:t>
      </w:r>
      <w:proofErr w:type="gramEnd"/>
      <w:r>
        <w:rPr>
          <w:b/>
          <w:spacing w:val="-3"/>
        </w:rPr>
        <w:t xml:space="preserve"> the housing proposed for assistance.  For more information, please contact City staff at (510) 238-3502.</w:t>
      </w:r>
    </w:p>
    <w:p w14:paraId="621F39C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2F7E32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Priority will be given to organizations that can demonstrate:</w:t>
      </w:r>
    </w:p>
    <w:p w14:paraId="5AD3206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08F985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a.</w:t>
      </w:r>
      <w:r>
        <w:rPr>
          <w:spacing w:val="-3"/>
        </w:rPr>
        <w:tab/>
        <w:t>A stable administrative structure.</w:t>
      </w:r>
    </w:p>
    <w:p w14:paraId="4FD50C6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b.</w:t>
      </w:r>
      <w:r>
        <w:rPr>
          <w:spacing w:val="-3"/>
        </w:rPr>
        <w:tab/>
        <w:t>Prior housing development experience.</w:t>
      </w:r>
    </w:p>
    <w:p w14:paraId="3B4A164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r>
      <w:r>
        <w:rPr>
          <w:spacing w:val="-3"/>
        </w:rPr>
        <w:tab/>
        <w:t>(Organizations without significant housing develop</w:t>
      </w:r>
      <w:r>
        <w:rPr>
          <w:spacing w:val="-3"/>
        </w:rPr>
        <w:softHyphen/>
        <w:t>ment experience are required to enter into joint ventures with more experienced organizations.)</w:t>
      </w:r>
    </w:p>
    <w:p w14:paraId="244463A1" w14:textId="45B500BA"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c.</w:t>
      </w:r>
      <w:r>
        <w:rPr>
          <w:spacing w:val="-3"/>
        </w:rPr>
        <w:tab/>
        <w:t xml:space="preserve">A development team with </w:t>
      </w:r>
      <w:r w:rsidR="008F3E81">
        <w:rPr>
          <w:spacing w:val="-3"/>
        </w:rPr>
        <w:t xml:space="preserve">sound </w:t>
      </w:r>
      <w:r>
        <w:rPr>
          <w:spacing w:val="-3"/>
        </w:rPr>
        <w:t xml:space="preserve">technical expertise. </w:t>
      </w:r>
    </w:p>
    <w:p w14:paraId="6EAECAD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d.</w:t>
      </w:r>
      <w:r>
        <w:rPr>
          <w:spacing w:val="-3"/>
        </w:rPr>
        <w:tab/>
        <w:t>A satisfactory record of performance and payments under any previous loan and grant agreements with the City.</w:t>
      </w:r>
    </w:p>
    <w:p w14:paraId="42A777A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DA6700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2.</w:t>
      </w:r>
      <w:r>
        <w:rPr>
          <w:spacing w:val="-3"/>
        </w:rPr>
        <w:tab/>
      </w:r>
      <w:r>
        <w:rPr>
          <w:spacing w:val="-3"/>
          <w:u w:val="single"/>
        </w:rPr>
        <w:t>Project Eligibility</w:t>
      </w:r>
      <w:r>
        <w:rPr>
          <w:spacing w:val="-3"/>
        </w:rPr>
        <w:t>:</w:t>
      </w:r>
    </w:p>
    <w:p w14:paraId="65248A0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5CFB49D" w14:textId="51A682DA"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a.</w:t>
      </w:r>
      <w:r>
        <w:rPr>
          <w:spacing w:val="-3"/>
        </w:rPr>
        <w:tab/>
        <w:t xml:space="preserve">Projects must </w:t>
      </w:r>
      <w:proofErr w:type="gramStart"/>
      <w:r>
        <w:rPr>
          <w:spacing w:val="-3"/>
        </w:rPr>
        <w:t>be located in</w:t>
      </w:r>
      <w:proofErr w:type="gramEnd"/>
      <w:r>
        <w:rPr>
          <w:spacing w:val="-3"/>
        </w:rPr>
        <w:t xml:space="preserve"> the City of Oakland and must have at least </w:t>
      </w:r>
      <w:r w:rsidR="00825E43">
        <w:rPr>
          <w:spacing w:val="-3"/>
        </w:rPr>
        <w:t>twenty</w:t>
      </w:r>
      <w:r>
        <w:rPr>
          <w:spacing w:val="-3"/>
        </w:rPr>
        <w:t xml:space="preserve"> percent (</w:t>
      </w:r>
      <w:r w:rsidR="00825E43">
        <w:rPr>
          <w:spacing w:val="-3"/>
        </w:rPr>
        <w:t>2</w:t>
      </w:r>
      <w:r>
        <w:rPr>
          <w:spacing w:val="-3"/>
        </w:rPr>
        <w:t>0%) of the units reserved for lower income persons</w:t>
      </w:r>
      <w:r w:rsidR="008F00D4">
        <w:rPr>
          <w:spacing w:val="-3"/>
        </w:rPr>
        <w:t xml:space="preserve"> (households with incomes at or below </w:t>
      </w:r>
      <w:r w:rsidR="00825E43">
        <w:rPr>
          <w:spacing w:val="-3"/>
        </w:rPr>
        <w:t>30</w:t>
      </w:r>
      <w:r w:rsidR="008F00D4">
        <w:rPr>
          <w:spacing w:val="-3"/>
        </w:rPr>
        <w:t>% of Area Median Income as defined by HUD)</w:t>
      </w:r>
      <w:r>
        <w:rPr>
          <w:spacing w:val="-3"/>
        </w:rPr>
        <w:t xml:space="preserve">.  Annual rents or mortgage payments for these reserved units cannot exceed 30% of </w:t>
      </w:r>
      <w:r w:rsidR="00825E43">
        <w:rPr>
          <w:spacing w:val="-3"/>
        </w:rPr>
        <w:t>30</w:t>
      </w:r>
      <w:r>
        <w:rPr>
          <w:spacing w:val="-3"/>
        </w:rPr>
        <w:t xml:space="preserve">% of the median annual income for the area, adjusted for household size.  Projects intended for tax credit syndication must adhere to the applicable rent guidelines set forth by the Tax Credit Allocation Committee.  Specific rent guidelines can be obtained from the </w:t>
      </w:r>
      <w:r w:rsidR="004028B8">
        <w:rPr>
          <w:spacing w:val="-3"/>
        </w:rPr>
        <w:t xml:space="preserve">Housing and Community </w:t>
      </w:r>
      <w:r>
        <w:rPr>
          <w:spacing w:val="-3"/>
        </w:rPr>
        <w:t xml:space="preserve">Development </w:t>
      </w:r>
      <w:r w:rsidR="004028B8">
        <w:rPr>
          <w:spacing w:val="-3"/>
        </w:rPr>
        <w:t>Department</w:t>
      </w:r>
      <w:r>
        <w:rPr>
          <w:spacing w:val="-3"/>
        </w:rPr>
        <w:t xml:space="preserve">.  </w:t>
      </w:r>
      <w:r>
        <w:rPr>
          <w:b/>
          <w:spacing w:val="-3"/>
        </w:rPr>
        <w:t>Projects must meet the City's Project Development Guidelines.</w:t>
      </w:r>
    </w:p>
    <w:p w14:paraId="2B1F7E5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23E4D21" w14:textId="75C8C9B0"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r>
      <w:r w:rsidR="00825E43">
        <w:rPr>
          <w:spacing w:val="-3"/>
        </w:rPr>
        <w:t>b</w:t>
      </w:r>
      <w:r>
        <w:rPr>
          <w:spacing w:val="-3"/>
        </w:rPr>
        <w:t>.</w:t>
      </w:r>
      <w:r>
        <w:rPr>
          <w:spacing w:val="-3"/>
        </w:rPr>
        <w:tab/>
        <w:t>Applicants should identify potential sources for financ</w:t>
      </w:r>
      <w:r>
        <w:rPr>
          <w:spacing w:val="-3"/>
        </w:rPr>
        <w:softHyphen/>
        <w:t>ing the development of the project.  Preference will be given to projects that demonstrate a high probability of obtaining funding from the identified funding sources.</w:t>
      </w:r>
    </w:p>
    <w:p w14:paraId="5B21EB6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F51283C" w14:textId="32EE6B0F"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r>
      <w:r w:rsidR="00825E43">
        <w:rPr>
          <w:spacing w:val="-3"/>
        </w:rPr>
        <w:t>c</w:t>
      </w:r>
      <w:r>
        <w:rPr>
          <w:spacing w:val="-3"/>
        </w:rPr>
        <w:t>.</w:t>
      </w:r>
      <w:r>
        <w:rPr>
          <w:spacing w:val="-3"/>
        </w:rPr>
        <w:tab/>
        <w:t>Applicants for loan funds for syndication expenses will be given priority if, in the opinion of the City, there is a high probability that the project can be syndicated success</w:t>
      </w:r>
      <w:r>
        <w:rPr>
          <w:spacing w:val="-3"/>
        </w:rPr>
        <w:softHyphen/>
        <w:t>fully.</w:t>
      </w:r>
    </w:p>
    <w:p w14:paraId="278160C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969DFF3" w14:textId="7F8DFDAE"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r>
      <w:r w:rsidR="00825E43">
        <w:rPr>
          <w:spacing w:val="-3"/>
        </w:rPr>
        <w:t>d</w:t>
      </w:r>
      <w:r>
        <w:rPr>
          <w:spacing w:val="-3"/>
        </w:rPr>
        <w:t>.</w:t>
      </w:r>
      <w:r>
        <w:rPr>
          <w:spacing w:val="-3"/>
        </w:rPr>
        <w:tab/>
        <w:t>Priority will be given to projects, which meet the following standards:</w:t>
      </w:r>
    </w:p>
    <w:p w14:paraId="5DC12F3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73D24D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2160" w:hanging="2160"/>
        <w:jc w:val="both"/>
        <w:rPr>
          <w:spacing w:val="-3"/>
        </w:rPr>
      </w:pPr>
      <w:r>
        <w:rPr>
          <w:spacing w:val="-3"/>
        </w:rPr>
        <w:lastRenderedPageBreak/>
        <w:tab/>
      </w:r>
      <w:r>
        <w:rPr>
          <w:spacing w:val="-3"/>
        </w:rPr>
        <w:tab/>
        <w:t>*</w:t>
      </w:r>
      <w:r>
        <w:rPr>
          <w:spacing w:val="-3"/>
        </w:rPr>
        <w:tab/>
        <w:t>Projects with substantial community support and resources.</w:t>
      </w:r>
    </w:p>
    <w:p w14:paraId="5FBA964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4251E8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2160" w:hanging="2160"/>
        <w:jc w:val="both"/>
        <w:rPr>
          <w:spacing w:val="-3"/>
        </w:rPr>
      </w:pPr>
      <w:r>
        <w:rPr>
          <w:spacing w:val="-3"/>
        </w:rPr>
        <w:tab/>
      </w:r>
      <w:r>
        <w:rPr>
          <w:spacing w:val="-3"/>
        </w:rPr>
        <w:tab/>
        <w:t>*</w:t>
      </w:r>
      <w:r>
        <w:rPr>
          <w:spacing w:val="-3"/>
        </w:rPr>
        <w:tab/>
        <w:t>Projects that already have control of the site; or have the likelihood of gaining control of the site.  Site control may be established via ownership, purchase contract, or option agreement.</w:t>
      </w:r>
    </w:p>
    <w:p w14:paraId="6F10117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67B749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2160" w:hanging="2160"/>
        <w:jc w:val="both"/>
        <w:rPr>
          <w:spacing w:val="-3"/>
        </w:rPr>
      </w:pPr>
      <w:r>
        <w:rPr>
          <w:spacing w:val="-3"/>
        </w:rPr>
        <w:tab/>
      </w:r>
      <w:r>
        <w:rPr>
          <w:spacing w:val="-3"/>
        </w:rPr>
        <w:tab/>
        <w:t>*</w:t>
      </w:r>
      <w:r>
        <w:rPr>
          <w:spacing w:val="-3"/>
        </w:rPr>
        <w:tab/>
        <w:t>Projects that meet housing priorities established in the City's Consolidated Plan, and the City Council adopted Housing Policy and attendant implementation strategies.</w:t>
      </w:r>
    </w:p>
    <w:p w14:paraId="5935E8F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437AA4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2160" w:hanging="2160"/>
        <w:jc w:val="both"/>
        <w:rPr>
          <w:spacing w:val="-3"/>
        </w:rPr>
      </w:pPr>
      <w:r>
        <w:rPr>
          <w:spacing w:val="-3"/>
        </w:rPr>
        <w:tab/>
      </w:r>
      <w:r>
        <w:rPr>
          <w:spacing w:val="-3"/>
        </w:rPr>
        <w:tab/>
        <w:t>*</w:t>
      </w:r>
      <w:r>
        <w:rPr>
          <w:spacing w:val="-3"/>
        </w:rPr>
        <w:tab/>
        <w:t>Projects with a substantial number of units ear</w:t>
      </w:r>
      <w:r>
        <w:rPr>
          <w:spacing w:val="-3"/>
        </w:rPr>
        <w:softHyphen/>
        <w:t xml:space="preserve">marked for </w:t>
      </w:r>
      <w:proofErr w:type="gramStart"/>
      <w:r>
        <w:rPr>
          <w:spacing w:val="-3"/>
        </w:rPr>
        <w:t>low and moderate income</w:t>
      </w:r>
      <w:proofErr w:type="gramEnd"/>
      <w:r>
        <w:rPr>
          <w:spacing w:val="-3"/>
        </w:rPr>
        <w:t xml:space="preserve"> persons.</w:t>
      </w:r>
    </w:p>
    <w:p w14:paraId="668BDEA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EEA62E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2160" w:hanging="2160"/>
        <w:jc w:val="both"/>
        <w:rPr>
          <w:spacing w:val="-3"/>
        </w:rPr>
      </w:pPr>
      <w:r>
        <w:rPr>
          <w:spacing w:val="-3"/>
        </w:rPr>
        <w:tab/>
      </w:r>
      <w:r>
        <w:rPr>
          <w:spacing w:val="-3"/>
        </w:rPr>
        <w:tab/>
        <w:t>*</w:t>
      </w:r>
      <w:r>
        <w:rPr>
          <w:spacing w:val="-3"/>
        </w:rPr>
        <w:tab/>
        <w:t>Projects in which the number of units assisted by the loan is high relative to the loan amount.</w:t>
      </w:r>
    </w:p>
    <w:p w14:paraId="20DFDE8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769A362" w14:textId="77777777" w:rsidR="00D609C7" w:rsidRDefault="00D609C7">
      <w:pPr>
        <w:numPr>
          <w:ilvl w:val="0"/>
          <w:numId w:val="2"/>
        </w:numPr>
        <w:tabs>
          <w:tab w:val="left" w:pos="-1440"/>
          <w:tab w:val="left" w:pos="-720"/>
          <w:tab w:val="left" w:pos="0"/>
          <w:tab w:val="left" w:pos="720"/>
          <w:tab w:val="left" w:pos="1440"/>
          <w:tab w:val="left" w:pos="2880"/>
          <w:tab w:val="left" w:pos="3600"/>
          <w:tab w:val="left" w:pos="4320"/>
          <w:tab w:val="left" w:pos="4752"/>
          <w:tab w:val="left" w:pos="5040"/>
        </w:tabs>
        <w:jc w:val="both"/>
        <w:rPr>
          <w:spacing w:val="-3"/>
        </w:rPr>
      </w:pPr>
      <w:r>
        <w:rPr>
          <w:spacing w:val="-3"/>
        </w:rPr>
        <w:t xml:space="preserve">Projects that have a high likelihood of obtaining financing that can be used </w:t>
      </w:r>
    </w:p>
    <w:p w14:paraId="3AADD07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jc w:val="both"/>
        <w:rPr>
          <w:spacing w:val="-3"/>
        </w:rPr>
      </w:pPr>
      <w:r>
        <w:rPr>
          <w:spacing w:val="-3"/>
        </w:rPr>
        <w:tab/>
        <w:t>to repay the Predevelopment Loan.</w:t>
      </w:r>
    </w:p>
    <w:p w14:paraId="3923A50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77F9733" w14:textId="77777777" w:rsidR="007A6A34" w:rsidRDefault="00D609C7">
      <w:pPr>
        <w:tabs>
          <w:tab w:val="center" w:pos="4680"/>
        </w:tabs>
        <w:jc w:val="both"/>
        <w:outlineLvl w:val="0"/>
        <w:rPr>
          <w:b/>
          <w:spacing w:val="-3"/>
        </w:rPr>
      </w:pPr>
      <w:r>
        <w:rPr>
          <w:b/>
          <w:spacing w:val="-3"/>
        </w:rPr>
        <w:tab/>
      </w:r>
    </w:p>
    <w:p w14:paraId="64D85132" w14:textId="77777777" w:rsidR="00D609C7" w:rsidRDefault="00D609C7" w:rsidP="00DA0055">
      <w:pPr>
        <w:tabs>
          <w:tab w:val="center" w:pos="4680"/>
        </w:tabs>
        <w:jc w:val="center"/>
        <w:outlineLvl w:val="0"/>
        <w:rPr>
          <w:spacing w:val="-3"/>
        </w:rPr>
      </w:pPr>
      <w:r>
        <w:rPr>
          <w:b/>
          <w:spacing w:val="-3"/>
        </w:rPr>
        <w:t>LOAN LIMITS</w:t>
      </w:r>
    </w:p>
    <w:p w14:paraId="59AFEAE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CD4079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D344455" w14:textId="0549F73F"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Pr>
          <w:spacing w:val="-3"/>
        </w:rPr>
        <w:tab/>
        <w:t>The maximum loan amount is $</w:t>
      </w:r>
      <w:r w:rsidR="00825E43">
        <w:rPr>
          <w:spacing w:val="-3"/>
        </w:rPr>
        <w:t>50</w:t>
      </w:r>
      <w:r>
        <w:rPr>
          <w:spacing w:val="-3"/>
        </w:rPr>
        <w:t>,000 per project.</w:t>
      </w:r>
    </w:p>
    <w:p w14:paraId="592E633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3A13C6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2.</w:t>
      </w:r>
      <w:r>
        <w:rPr>
          <w:spacing w:val="-3"/>
        </w:rPr>
        <w:tab/>
        <w:t>Loans are limited to the amount that is necessary to conduct feasibility assessments and prepare applications for project financing.</w:t>
      </w:r>
    </w:p>
    <w:p w14:paraId="003B10FD" w14:textId="77777777" w:rsidR="00D609C7" w:rsidRPr="00DA0055" w:rsidRDefault="00D609C7" w:rsidP="00DA0055">
      <w:pPr>
        <w:tabs>
          <w:tab w:val="left" w:pos="1020"/>
        </w:tabs>
      </w:pPr>
    </w:p>
    <w:p w14:paraId="7507667D"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7F3CC89" w14:textId="77777777" w:rsidR="00D609C7" w:rsidRDefault="00D609C7">
      <w:pPr>
        <w:keepNext/>
        <w:keepLines/>
        <w:tabs>
          <w:tab w:val="center" w:pos="4680"/>
        </w:tabs>
        <w:jc w:val="both"/>
        <w:outlineLvl w:val="0"/>
        <w:rPr>
          <w:spacing w:val="-3"/>
        </w:rPr>
      </w:pPr>
      <w:r>
        <w:rPr>
          <w:b/>
          <w:spacing w:val="-3"/>
        </w:rPr>
        <w:tab/>
        <w:t>ALLOWABLE USES OF FUNDS</w:t>
      </w:r>
    </w:p>
    <w:p w14:paraId="1EFA870D"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C1BCB0D"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Pr>
          <w:spacing w:val="-3"/>
        </w:rPr>
        <w:tab/>
        <w:t>Appraisal fees.</w:t>
      </w:r>
    </w:p>
    <w:p w14:paraId="21497695"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A570933"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2.</w:t>
      </w:r>
      <w:r>
        <w:rPr>
          <w:spacing w:val="-3"/>
        </w:rPr>
        <w:tab/>
        <w:t>Financial packaging fees.</w:t>
      </w:r>
    </w:p>
    <w:p w14:paraId="18089F8E"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DDDBCA4" w14:textId="3A2B2F76"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3.</w:t>
      </w:r>
      <w:r>
        <w:rPr>
          <w:spacing w:val="-3"/>
        </w:rPr>
        <w:tab/>
        <w:t>Architectural fees for preliminary architectural design work (site and floor plans, elevations, renderings).</w:t>
      </w:r>
    </w:p>
    <w:p w14:paraId="5E9A9FF1"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CF6BB83"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4.</w:t>
      </w:r>
      <w:r>
        <w:rPr>
          <w:spacing w:val="-3"/>
        </w:rPr>
        <w:tab/>
        <w:t>Engineering fees.</w:t>
      </w:r>
    </w:p>
    <w:p w14:paraId="50847E0F"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5E4EDD4"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5.</w:t>
      </w:r>
      <w:r>
        <w:rPr>
          <w:spacing w:val="-3"/>
        </w:rPr>
        <w:tab/>
        <w:t>Fees for toxics and asbestos assessment studies.</w:t>
      </w:r>
    </w:p>
    <w:p w14:paraId="3A849277"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AF3BEC5"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6.</w:t>
      </w:r>
      <w:r>
        <w:rPr>
          <w:spacing w:val="-3"/>
        </w:rPr>
        <w:tab/>
        <w:t>Legal fees.</w:t>
      </w:r>
    </w:p>
    <w:p w14:paraId="43EA2F62"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A2895B3"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7.</w:t>
      </w:r>
      <w:r>
        <w:rPr>
          <w:spacing w:val="-3"/>
        </w:rPr>
        <w:tab/>
        <w:t>Permit fees (those necessary to apply for financing).</w:t>
      </w:r>
    </w:p>
    <w:p w14:paraId="5203B85C"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3C4946F"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8.</w:t>
      </w:r>
      <w:r>
        <w:rPr>
          <w:spacing w:val="-3"/>
        </w:rPr>
        <w:tab/>
        <w:t>Consultant fees.</w:t>
      </w:r>
    </w:p>
    <w:p w14:paraId="577F5F8F"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C81C6E4"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9.</w:t>
      </w:r>
      <w:r>
        <w:rPr>
          <w:spacing w:val="-3"/>
        </w:rPr>
        <w:tab/>
        <w:t>Option agreements.</w:t>
      </w:r>
    </w:p>
    <w:p w14:paraId="29B7FFC8"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2DC652A"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10.</w:t>
      </w:r>
      <w:r>
        <w:rPr>
          <w:spacing w:val="-3"/>
        </w:rPr>
        <w:tab/>
        <w:t>Syndication expenses, including:</w:t>
      </w:r>
    </w:p>
    <w:p w14:paraId="2C21B701"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476646D"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Tax credit application fees</w:t>
      </w:r>
    </w:p>
    <w:p w14:paraId="6CF772E0"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Legal fees</w:t>
      </w:r>
    </w:p>
    <w:p w14:paraId="6BFEEDF0"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Consultant fees</w:t>
      </w:r>
    </w:p>
    <w:p w14:paraId="2DFB060D"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223EFED" w14:textId="409C145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11.</w:t>
      </w:r>
      <w:r>
        <w:rPr>
          <w:spacing w:val="-3"/>
        </w:rPr>
        <w:tab/>
      </w:r>
      <w:r w:rsidR="00783EDA">
        <w:rPr>
          <w:spacing w:val="-3"/>
        </w:rPr>
        <w:t>A</w:t>
      </w:r>
      <w:r>
        <w:rPr>
          <w:spacing w:val="-3"/>
        </w:rPr>
        <w:t xml:space="preserve">t the City's discretion, </w:t>
      </w:r>
      <w:r w:rsidR="00783EDA">
        <w:rPr>
          <w:spacing w:val="-3"/>
        </w:rPr>
        <w:t>administrative and staffing costs</w:t>
      </w:r>
      <w:r>
        <w:rPr>
          <w:spacing w:val="-3"/>
        </w:rPr>
        <w:t xml:space="preserve"> may be made available up to a total predevelop</w:t>
      </w:r>
      <w:r>
        <w:rPr>
          <w:spacing w:val="-3"/>
        </w:rPr>
        <w:softHyphen/>
        <w:t>ment budget maximum of $5,000</w:t>
      </w:r>
      <w:r w:rsidR="00783EDA">
        <w:rPr>
          <w:spacing w:val="-3"/>
        </w:rPr>
        <w:t>.</w:t>
      </w:r>
    </w:p>
    <w:p w14:paraId="07B80A5A"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A71DB76"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12.</w:t>
      </w:r>
      <w:r>
        <w:rPr>
          <w:spacing w:val="-3"/>
        </w:rPr>
        <w:tab/>
        <w:t>Title, recording and escrow charges associated with closing the Predevelopment Loan.</w:t>
      </w:r>
    </w:p>
    <w:p w14:paraId="3CFD239F"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FD71F1D" w14:textId="039AC3C7" w:rsidR="00D609C7" w:rsidRDefault="00D609C7" w:rsidP="00DA0055">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b/>
          <w:spacing w:val="-3"/>
        </w:rPr>
      </w:pPr>
      <w:r>
        <w:rPr>
          <w:spacing w:val="-3"/>
        </w:rPr>
        <w:t>13.</w:t>
      </w:r>
      <w:r>
        <w:rPr>
          <w:spacing w:val="-3"/>
        </w:rPr>
        <w:tab/>
        <w:t>Other costs as approved by City.</w:t>
      </w:r>
    </w:p>
    <w:p w14:paraId="1AD15FCC" w14:textId="77777777" w:rsidR="00783EDA" w:rsidRDefault="00783EDA">
      <w:pPr>
        <w:tabs>
          <w:tab w:val="center" w:pos="4680"/>
        </w:tabs>
        <w:jc w:val="both"/>
        <w:outlineLvl w:val="0"/>
        <w:rPr>
          <w:b/>
          <w:spacing w:val="-3"/>
        </w:rPr>
      </w:pPr>
    </w:p>
    <w:p w14:paraId="6D54DACA" w14:textId="77777777" w:rsidR="00783EDA" w:rsidRDefault="00783EDA">
      <w:pPr>
        <w:tabs>
          <w:tab w:val="center" w:pos="4680"/>
        </w:tabs>
        <w:jc w:val="both"/>
        <w:outlineLvl w:val="0"/>
        <w:rPr>
          <w:b/>
          <w:spacing w:val="-3"/>
        </w:rPr>
      </w:pPr>
    </w:p>
    <w:p w14:paraId="6B5A74BC" w14:textId="77777777" w:rsidR="00D609C7" w:rsidRDefault="00D609C7">
      <w:pPr>
        <w:tabs>
          <w:tab w:val="center" w:pos="4680"/>
        </w:tabs>
        <w:jc w:val="both"/>
        <w:outlineLvl w:val="0"/>
        <w:rPr>
          <w:spacing w:val="-3"/>
        </w:rPr>
      </w:pPr>
      <w:r>
        <w:rPr>
          <w:b/>
          <w:spacing w:val="-3"/>
        </w:rPr>
        <w:tab/>
        <w:t>NON-ALLOWABLE USES OF FUNDS</w:t>
      </w:r>
    </w:p>
    <w:p w14:paraId="25F6239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153C21E" w14:textId="573BE71E" w:rsidR="00B276D2" w:rsidRDefault="00783EDA">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sidR="00D609C7">
        <w:rPr>
          <w:spacing w:val="-3"/>
        </w:rPr>
        <w:t>.</w:t>
      </w:r>
      <w:r w:rsidR="00D609C7">
        <w:rPr>
          <w:spacing w:val="-3"/>
        </w:rPr>
        <w:tab/>
        <w:t>Costs related to displacement and relocation.</w:t>
      </w:r>
    </w:p>
    <w:p w14:paraId="2FC8EDC2" w14:textId="4A5608D6" w:rsidR="00B276D2" w:rsidRDefault="00B276D2">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619DE005" w14:textId="430CF7D6" w:rsidR="00B276D2" w:rsidRDefault="00B276D2">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2.</w:t>
      </w:r>
      <w:r>
        <w:rPr>
          <w:spacing w:val="-3"/>
        </w:rPr>
        <w:tab/>
        <w:t>Refinancing of existing debt.</w:t>
      </w:r>
    </w:p>
    <w:p w14:paraId="1038F74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35A7778" w14:textId="7384CD01" w:rsidR="005B0929" w:rsidRDefault="00B276D2">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3</w:t>
      </w:r>
      <w:r w:rsidR="00D609C7">
        <w:rPr>
          <w:spacing w:val="-3"/>
        </w:rPr>
        <w:t>.</w:t>
      </w:r>
      <w:r w:rsidR="00D609C7">
        <w:rPr>
          <w:spacing w:val="-3"/>
        </w:rPr>
        <w:tab/>
        <w:t>Site preparation</w:t>
      </w:r>
      <w:r w:rsidR="00783EDA">
        <w:rPr>
          <w:spacing w:val="-3"/>
        </w:rPr>
        <w:t xml:space="preserve"> and </w:t>
      </w:r>
      <w:r w:rsidR="00D609C7">
        <w:rPr>
          <w:spacing w:val="-3"/>
        </w:rPr>
        <w:t>environmental clean-up</w:t>
      </w:r>
      <w:r w:rsidR="00783EDA">
        <w:rPr>
          <w:spacing w:val="-3"/>
        </w:rPr>
        <w:t>.</w:t>
      </w:r>
    </w:p>
    <w:p w14:paraId="76780478" w14:textId="77777777" w:rsidR="00D609C7" w:rsidRDefault="00D609C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613BFE8D" w14:textId="14594D5B" w:rsidR="00483369" w:rsidRPr="00B276D2" w:rsidRDefault="005B0929" w:rsidP="00DA0055">
      <w:r>
        <w:rPr>
          <w:spacing w:val="-3"/>
        </w:rPr>
        <w:t xml:space="preserve">4. </w:t>
      </w:r>
      <w:r>
        <w:rPr>
          <w:spacing w:val="-3"/>
        </w:rPr>
        <w:tab/>
      </w:r>
      <w:r w:rsidR="00D609C7" w:rsidRPr="00B276D2">
        <w:t>Other costs not approved in advance by the City.</w:t>
      </w:r>
    </w:p>
    <w:p w14:paraId="55A1482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6A9C42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9D7C8D2" w14:textId="77777777" w:rsidR="00D609C7" w:rsidRDefault="00D609C7">
      <w:pPr>
        <w:tabs>
          <w:tab w:val="center" w:pos="4680"/>
        </w:tabs>
        <w:jc w:val="both"/>
        <w:outlineLvl w:val="0"/>
        <w:rPr>
          <w:spacing w:val="-3"/>
        </w:rPr>
      </w:pPr>
      <w:r>
        <w:rPr>
          <w:b/>
          <w:spacing w:val="-3"/>
        </w:rPr>
        <w:tab/>
        <w:t>RATES AND TERMS</w:t>
      </w:r>
    </w:p>
    <w:p w14:paraId="363FC4E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772B17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Predevelopment loans are to be repaid as soon as project financing is available.  Borrowers should ensure that their development budgets include an allowance for all costs paid with predevelopment loan funds, as well as allowing for interest and fees.</w:t>
      </w:r>
    </w:p>
    <w:p w14:paraId="160F9F6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0637647" w14:textId="03A0B2DD"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Pr>
          <w:spacing w:val="-3"/>
        </w:rPr>
        <w:tab/>
        <w:t xml:space="preserve">Loans carry a simple interest rate of </w:t>
      </w:r>
      <w:r w:rsidR="00483369">
        <w:rPr>
          <w:spacing w:val="-3"/>
        </w:rPr>
        <w:t>3</w:t>
      </w:r>
      <w:r>
        <w:rPr>
          <w:spacing w:val="-3"/>
        </w:rPr>
        <w:t xml:space="preserve">% per annum.  Interest will be charged only on funds </w:t>
      </w:r>
      <w:proofErr w:type="gramStart"/>
      <w:r>
        <w:rPr>
          <w:spacing w:val="-3"/>
        </w:rPr>
        <w:t>actually advanced</w:t>
      </w:r>
      <w:proofErr w:type="gramEnd"/>
      <w:r>
        <w:rPr>
          <w:spacing w:val="-3"/>
        </w:rPr>
        <w:t xml:space="preserve"> to, or on behalf of, the borrower.</w:t>
      </w:r>
    </w:p>
    <w:p w14:paraId="32BD7AA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A17320F" w14:textId="10F7EA33"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2.</w:t>
      </w:r>
      <w:r>
        <w:rPr>
          <w:spacing w:val="-3"/>
        </w:rPr>
        <w:tab/>
        <w:t xml:space="preserve">Loans are made for a term of up to </w:t>
      </w:r>
      <w:r w:rsidR="00483369">
        <w:rPr>
          <w:spacing w:val="-3"/>
        </w:rPr>
        <w:t>twenty-four (24</w:t>
      </w:r>
      <w:r>
        <w:rPr>
          <w:spacing w:val="-3"/>
        </w:rPr>
        <w:t>) months</w:t>
      </w:r>
      <w:r w:rsidR="00483369">
        <w:rPr>
          <w:spacing w:val="-3"/>
        </w:rPr>
        <w:t>, unless an extension is approved by the Director of the Housing and Community Development Department</w:t>
      </w:r>
      <w:r>
        <w:rPr>
          <w:spacing w:val="-3"/>
        </w:rPr>
        <w:t>.</w:t>
      </w:r>
    </w:p>
    <w:p w14:paraId="56E837A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C834431" w14:textId="77777777" w:rsidR="005B0929" w:rsidRDefault="005B0929" w:rsidP="005B0929">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3.</w:t>
      </w:r>
      <w:r>
        <w:rPr>
          <w:spacing w:val="-3"/>
        </w:rPr>
        <w:tab/>
        <w:t xml:space="preserve">Repayment of interest and principal will be deferred until the earliest of (1) receipt of project financing or syndication proceeds, or (2) the end of the </w:t>
      </w:r>
      <w:proofErr w:type="gramStart"/>
      <w:r>
        <w:rPr>
          <w:spacing w:val="-3"/>
        </w:rPr>
        <w:t>twenty-four month</w:t>
      </w:r>
      <w:proofErr w:type="gramEnd"/>
      <w:r>
        <w:rPr>
          <w:spacing w:val="-3"/>
        </w:rPr>
        <w:t xml:space="preserve"> term.  Loans may be prepaid in whole or in part at any time with no penalty.</w:t>
      </w:r>
    </w:p>
    <w:p w14:paraId="6D72E6E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C11CC9D" w14:textId="35D6B0C3"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4.</w:t>
      </w:r>
      <w:r>
        <w:rPr>
          <w:spacing w:val="-3"/>
        </w:rPr>
        <w:tab/>
        <w:t xml:space="preserve">If the project is unsuccessful in obtaining project financing, borrowers are expected to repay the loan from other sources.  Loans may be forgiven only at the discretion of the </w:t>
      </w:r>
      <w:r w:rsidR="00483369">
        <w:rPr>
          <w:spacing w:val="-3"/>
        </w:rPr>
        <w:t>Director of the Housing and Community Development Department</w:t>
      </w:r>
      <w:r>
        <w:rPr>
          <w:spacing w:val="-3"/>
        </w:rPr>
        <w:t>.  (Note: Loans for syndication will not be forgiven.)</w:t>
      </w:r>
    </w:p>
    <w:p w14:paraId="01E39DF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430F5F6" w14:textId="0848006F" w:rsidR="00483369" w:rsidRPr="00DA0055" w:rsidRDefault="00D609C7" w:rsidP="00DA0055">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b/>
          <w:spacing w:val="-3"/>
        </w:rPr>
      </w:pPr>
      <w:r w:rsidRPr="00DA0055">
        <w:rPr>
          <w:spacing w:val="-3"/>
        </w:rPr>
        <w:t>If a project successfully obtains permanent project financing, the borrower shall pay a success fee, equivalent to 1% of the loan amount, to the Housing Predevelopment Loan and Grant Fund in recognition of the high-risk nature of predevelopment financing</w:t>
      </w:r>
      <w:r w:rsidR="007A6A34">
        <w:rPr>
          <w:b/>
          <w:spacing w:val="-3"/>
        </w:rPr>
        <w:t>.</w:t>
      </w:r>
      <w:r w:rsidR="00483369" w:rsidRPr="00DA0055">
        <w:rPr>
          <w:b/>
          <w:spacing w:val="-3"/>
        </w:rPr>
        <w:t xml:space="preserve">                                                </w:t>
      </w:r>
    </w:p>
    <w:p w14:paraId="3558AC4C" w14:textId="77777777" w:rsidR="00483369" w:rsidRDefault="00483369" w:rsidP="00DA0055">
      <w:pPr>
        <w:rPr>
          <w:spacing w:val="-3"/>
        </w:rPr>
      </w:pPr>
    </w:p>
    <w:p w14:paraId="25D6A67E" w14:textId="77777777" w:rsidR="00483369" w:rsidRDefault="00483369" w:rsidP="00DA0055">
      <w:pPr>
        <w:rPr>
          <w:spacing w:val="-3"/>
        </w:rPr>
      </w:pPr>
    </w:p>
    <w:p w14:paraId="0C2A223B" w14:textId="3C25D2EB" w:rsidR="007A6A34" w:rsidRDefault="00D609C7" w:rsidP="00DA0055">
      <w:pPr>
        <w:jc w:val="center"/>
        <w:rPr>
          <w:spacing w:val="-3"/>
        </w:rPr>
      </w:pPr>
      <w:r>
        <w:rPr>
          <w:b/>
        </w:rPr>
        <w:t>LOAN DISBURSEMENTS</w:t>
      </w:r>
    </w:p>
    <w:p w14:paraId="476FF924" w14:textId="77777777" w:rsidR="007A6A34" w:rsidRDefault="007A6A34" w:rsidP="00DA0055">
      <w:pPr>
        <w:jc w:val="center"/>
      </w:pPr>
    </w:p>
    <w:p w14:paraId="38BA52E6" w14:textId="6E4C20A3" w:rsidR="007A6A34" w:rsidRDefault="00D609C7" w:rsidP="00DA0055">
      <w:pPr>
        <w:rPr>
          <w:spacing w:val="-3"/>
        </w:rPr>
      </w:pPr>
      <w:r>
        <w:rPr>
          <w:spacing w:val="-3"/>
        </w:rPr>
        <w:t xml:space="preserve">Loan funds will be disbursed to, or on behalf of, the borrower </w:t>
      </w:r>
      <w:r w:rsidR="007A6A34">
        <w:rPr>
          <w:spacing w:val="-3"/>
        </w:rPr>
        <w:t>through a draw process</w:t>
      </w:r>
      <w:r>
        <w:rPr>
          <w:spacing w:val="-3"/>
        </w:rPr>
        <w:t>.  Invoices or receipts must support disbursement requests.</w:t>
      </w:r>
      <w:r w:rsidR="007A6A34">
        <w:rPr>
          <w:spacing w:val="-3"/>
        </w:rPr>
        <w:t xml:space="preserve"> </w:t>
      </w:r>
    </w:p>
    <w:p w14:paraId="4289B086"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745DA8C"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DDE0CD9" w14:textId="77777777" w:rsidR="00D609C7" w:rsidRDefault="00D609C7">
      <w:pPr>
        <w:keepNext/>
        <w:keepLines/>
        <w:tabs>
          <w:tab w:val="center" w:pos="4680"/>
        </w:tabs>
        <w:jc w:val="both"/>
        <w:outlineLvl w:val="0"/>
        <w:rPr>
          <w:spacing w:val="-3"/>
        </w:rPr>
      </w:pPr>
      <w:r>
        <w:rPr>
          <w:b/>
          <w:spacing w:val="-3"/>
        </w:rPr>
        <w:tab/>
        <w:t>LOAN SECURITY</w:t>
      </w:r>
    </w:p>
    <w:p w14:paraId="1A9F8819"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534E173"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Pr>
          <w:spacing w:val="-3"/>
        </w:rPr>
        <w:tab/>
        <w:t>Each loan will be secured in a manner that adequately protects the interest of the City.  Security may include but is not limited to:</w:t>
      </w:r>
    </w:p>
    <w:p w14:paraId="08B9E5BA"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EAEC83E"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a.</w:t>
      </w:r>
      <w:r>
        <w:rPr>
          <w:spacing w:val="-3"/>
        </w:rPr>
        <w:tab/>
        <w:t>Deeds of Trust or other liens on real property;</w:t>
      </w:r>
    </w:p>
    <w:p w14:paraId="7244CAC9"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b.</w:t>
      </w:r>
      <w:r>
        <w:rPr>
          <w:spacing w:val="-3"/>
        </w:rPr>
        <w:tab/>
        <w:t>Liens on personal property;</w:t>
      </w:r>
    </w:p>
    <w:p w14:paraId="5424802C" w14:textId="77777777" w:rsidR="00D609C7" w:rsidRDefault="00D609C7">
      <w:pPr>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c.</w:t>
      </w:r>
      <w:r>
        <w:rPr>
          <w:spacing w:val="-3"/>
        </w:rPr>
        <w:tab/>
        <w:t>Escrow Agreements;</w:t>
      </w:r>
    </w:p>
    <w:p w14:paraId="1755FB4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d.</w:t>
      </w:r>
      <w:r>
        <w:rPr>
          <w:spacing w:val="-3"/>
        </w:rPr>
        <w:tab/>
        <w:t>Assignment of securities and/or other financial instru</w:t>
      </w:r>
      <w:r>
        <w:rPr>
          <w:spacing w:val="-3"/>
        </w:rPr>
        <w:softHyphen/>
        <w:t>ments.</w:t>
      </w:r>
    </w:p>
    <w:p w14:paraId="58952D0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DED50C3" w14:textId="78FCBA65"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bookmarkStart w:id="0" w:name="_Hlk33700963"/>
      <w:r>
        <w:rPr>
          <w:spacing w:val="-3"/>
        </w:rPr>
        <w:t>2</w:t>
      </w:r>
      <w:bookmarkStart w:id="1" w:name="_Hlk33700941"/>
      <w:r>
        <w:rPr>
          <w:spacing w:val="-3"/>
        </w:rPr>
        <w:t>.</w:t>
      </w:r>
      <w:r>
        <w:rPr>
          <w:spacing w:val="-3"/>
        </w:rPr>
        <w:tab/>
      </w:r>
      <w:r w:rsidR="000347DD">
        <w:rPr>
          <w:spacing w:val="-3"/>
        </w:rPr>
        <w:t>With the approval of the Director of the Housing and Community Development Department, u</w:t>
      </w:r>
      <w:r>
        <w:rPr>
          <w:spacing w:val="-3"/>
        </w:rPr>
        <w:t>nsecured loans may be granted where the borrower does not have any resources to secure the loan.  Under such situations, the project and the borrower will be rigorously screened to ensure a high potential for project feasibility.</w:t>
      </w:r>
    </w:p>
    <w:bookmarkEnd w:id="0"/>
    <w:bookmarkEnd w:id="1"/>
    <w:p w14:paraId="4440464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0D4A19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848774D" w14:textId="77777777" w:rsidR="007F3465" w:rsidRDefault="00D609C7">
      <w:pPr>
        <w:tabs>
          <w:tab w:val="center" w:pos="4680"/>
        </w:tabs>
        <w:jc w:val="both"/>
        <w:outlineLvl w:val="0"/>
        <w:rPr>
          <w:b/>
          <w:spacing w:val="-3"/>
        </w:rPr>
      </w:pPr>
      <w:r>
        <w:rPr>
          <w:spacing w:val="-3"/>
        </w:rPr>
        <w:t xml:space="preserve">             </w:t>
      </w:r>
      <w:r>
        <w:rPr>
          <w:b/>
          <w:spacing w:val="-3"/>
        </w:rPr>
        <w:tab/>
      </w:r>
    </w:p>
    <w:p w14:paraId="049E7D23" w14:textId="77777777" w:rsidR="00A55DD3" w:rsidRDefault="00A55DD3">
      <w:pPr>
        <w:tabs>
          <w:tab w:val="center" w:pos="4680"/>
        </w:tabs>
        <w:jc w:val="center"/>
        <w:outlineLvl w:val="0"/>
        <w:rPr>
          <w:b/>
          <w:spacing w:val="-3"/>
        </w:rPr>
      </w:pPr>
    </w:p>
    <w:p w14:paraId="0115CEC7" w14:textId="77777777" w:rsidR="00A55DD3" w:rsidRDefault="00A55DD3">
      <w:pPr>
        <w:tabs>
          <w:tab w:val="center" w:pos="4680"/>
        </w:tabs>
        <w:jc w:val="center"/>
        <w:outlineLvl w:val="0"/>
        <w:rPr>
          <w:b/>
          <w:spacing w:val="-3"/>
        </w:rPr>
      </w:pPr>
    </w:p>
    <w:p w14:paraId="7F157D3E" w14:textId="4F3360CF" w:rsidR="00D609C7" w:rsidRDefault="00D609C7" w:rsidP="00DA0055">
      <w:pPr>
        <w:tabs>
          <w:tab w:val="center" w:pos="4680"/>
        </w:tabs>
        <w:jc w:val="center"/>
        <w:outlineLvl w:val="0"/>
        <w:rPr>
          <w:spacing w:val="-3"/>
        </w:rPr>
      </w:pPr>
      <w:r>
        <w:rPr>
          <w:b/>
          <w:spacing w:val="-3"/>
        </w:rPr>
        <w:t>LOAN TERMINATION</w:t>
      </w:r>
    </w:p>
    <w:p w14:paraId="76729D2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6047F5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Loan commitments or loan agreements may be reduced or terminated by the City if staff determines that:</w:t>
      </w:r>
    </w:p>
    <w:p w14:paraId="15953AA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8F774D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a.</w:t>
      </w:r>
      <w:r>
        <w:rPr>
          <w:spacing w:val="-3"/>
        </w:rPr>
        <w:tab/>
        <w:t>One or more conditions of commitment, agreement, or disbursement have not been, or will not be met;</w:t>
      </w:r>
    </w:p>
    <w:p w14:paraId="684AAFC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446444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b.</w:t>
      </w:r>
      <w:r>
        <w:rPr>
          <w:spacing w:val="-3"/>
        </w:rPr>
        <w:tab/>
        <w:t>The borrower has violated program guidelines;</w:t>
      </w:r>
    </w:p>
    <w:p w14:paraId="66B7241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AF0C30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c.</w:t>
      </w:r>
      <w:r>
        <w:rPr>
          <w:spacing w:val="-3"/>
        </w:rPr>
        <w:tab/>
        <w:t>The City's security is jeopardized;</w:t>
      </w:r>
    </w:p>
    <w:p w14:paraId="2176A54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FAE93E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d.</w:t>
      </w:r>
      <w:r>
        <w:rPr>
          <w:spacing w:val="-3"/>
        </w:rPr>
        <w:tab/>
        <w:t>Predevelopment is not progressing or is anticipated not to progress within a reasonable time;</w:t>
      </w:r>
    </w:p>
    <w:p w14:paraId="476D680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B3C9D3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e.</w:t>
      </w:r>
      <w:r>
        <w:rPr>
          <w:spacing w:val="-3"/>
        </w:rPr>
        <w:tab/>
        <w:t>Anticipated project financing sources are not awarded, and no alternative financing plan acceptable to the City is presented; or</w:t>
      </w:r>
    </w:p>
    <w:p w14:paraId="6F6874E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55918D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f.</w:t>
      </w:r>
      <w:r>
        <w:rPr>
          <w:spacing w:val="-3"/>
        </w:rPr>
        <w:tab/>
        <w:t>Predevelopment expenses are less than projected.  In this case, the amount of the loan will be reduced to the amount required to meet actual expenses.</w:t>
      </w:r>
    </w:p>
    <w:p w14:paraId="161B751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6677335" w14:textId="77777777" w:rsidR="00D609C7" w:rsidRDefault="00D609C7">
      <w:pPr>
        <w:tabs>
          <w:tab w:val="center" w:pos="4680"/>
        </w:tabs>
        <w:jc w:val="both"/>
        <w:rPr>
          <w:spacing w:val="-3"/>
        </w:rPr>
      </w:pPr>
      <w:r>
        <w:rPr>
          <w:spacing w:val="-3"/>
        </w:rPr>
        <w:tab/>
      </w:r>
    </w:p>
    <w:p w14:paraId="39BB8428" w14:textId="77777777" w:rsidR="007F3465" w:rsidRDefault="00D609C7">
      <w:pPr>
        <w:keepNext/>
        <w:keepLines/>
        <w:tabs>
          <w:tab w:val="center" w:pos="4680"/>
        </w:tabs>
        <w:jc w:val="both"/>
        <w:outlineLvl w:val="0"/>
        <w:rPr>
          <w:b/>
          <w:spacing w:val="-3"/>
        </w:rPr>
      </w:pPr>
      <w:r>
        <w:rPr>
          <w:b/>
          <w:spacing w:val="-3"/>
        </w:rPr>
        <w:tab/>
      </w:r>
    </w:p>
    <w:p w14:paraId="69C9CC71" w14:textId="77777777" w:rsidR="00D609C7" w:rsidRDefault="00D609C7" w:rsidP="00DA0055">
      <w:pPr>
        <w:keepNext/>
        <w:keepLines/>
        <w:tabs>
          <w:tab w:val="center" w:pos="4680"/>
        </w:tabs>
        <w:jc w:val="center"/>
        <w:outlineLvl w:val="0"/>
        <w:rPr>
          <w:spacing w:val="-3"/>
        </w:rPr>
      </w:pPr>
      <w:r>
        <w:rPr>
          <w:b/>
          <w:spacing w:val="-3"/>
        </w:rPr>
        <w:t>OTHER REQUIREMENTS</w:t>
      </w:r>
    </w:p>
    <w:p w14:paraId="7DB50A0D"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54F905B"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outlineLvl w:val="0"/>
        <w:rPr>
          <w:spacing w:val="-3"/>
        </w:rPr>
      </w:pPr>
      <w:r>
        <w:rPr>
          <w:spacing w:val="-3"/>
        </w:rPr>
        <w:t>1.</w:t>
      </w:r>
      <w:r>
        <w:rPr>
          <w:spacing w:val="-3"/>
        </w:rPr>
        <w:tab/>
      </w:r>
      <w:r>
        <w:rPr>
          <w:spacing w:val="-3"/>
          <w:u w:val="single"/>
        </w:rPr>
        <w:t>Non-Discrimination and Affirmative Action</w:t>
      </w:r>
      <w:r>
        <w:rPr>
          <w:spacing w:val="-3"/>
        </w:rPr>
        <w:t>:</w:t>
      </w:r>
    </w:p>
    <w:p w14:paraId="7861C1CE"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954F85E"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 xml:space="preserve">Borrowers must agree not to discriminate on account of race, color, ancestry, sex, marital status, physical handicaps, age, creed, religion, national origin, Acquired Immunity Deficiency Syndrome (AIDS), AIDS related conditions (ARC), or sexual orientation and to abide by all local, State and federal regulations precluding such discrimination.  The City of </w:t>
      </w:r>
      <w:smartTag w:uri="urn:schemas-microsoft-com:office:smarttags" w:element="place">
        <w:smartTag w:uri="urn:schemas-microsoft-com:office:smarttags" w:element="City">
          <w:r>
            <w:rPr>
              <w:spacing w:val="-3"/>
            </w:rPr>
            <w:t>Oakland</w:t>
          </w:r>
        </w:smartTag>
      </w:smartTag>
      <w:r>
        <w:rPr>
          <w:spacing w:val="-3"/>
        </w:rPr>
        <w:t>'s contracting programs will apply to all activities financed under the program.</w:t>
      </w:r>
    </w:p>
    <w:p w14:paraId="2BC903CB"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9A34DD3"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outlineLvl w:val="0"/>
        <w:rPr>
          <w:spacing w:val="-3"/>
        </w:rPr>
      </w:pPr>
      <w:r>
        <w:rPr>
          <w:spacing w:val="-3"/>
        </w:rPr>
        <w:t>2.</w:t>
      </w:r>
      <w:r>
        <w:rPr>
          <w:spacing w:val="-3"/>
        </w:rPr>
        <w:tab/>
      </w:r>
      <w:r>
        <w:rPr>
          <w:spacing w:val="-3"/>
          <w:u w:val="single"/>
        </w:rPr>
        <w:t>Liability Insurance</w:t>
      </w:r>
      <w:r>
        <w:rPr>
          <w:spacing w:val="-3"/>
        </w:rPr>
        <w:t>:</w:t>
      </w:r>
    </w:p>
    <w:p w14:paraId="68ED71A4"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82D802F" w14:textId="77777777" w:rsidR="00D609C7" w:rsidRDefault="00D609C7">
      <w:pPr>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 xml:space="preserve">Borrowers must carry comprehensive liability insurance policies affording coverage for bodily injury in the amount of $1,000,000 for each person and an aggregate amount of $2,000,000.  Borrower must also hold automobile insurance.  All policies must name the City of </w:t>
      </w:r>
      <w:smartTag w:uri="urn:schemas-microsoft-com:office:smarttags" w:element="place">
        <w:smartTag w:uri="urn:schemas-microsoft-com:office:smarttags" w:element="City">
          <w:r>
            <w:rPr>
              <w:spacing w:val="-3"/>
            </w:rPr>
            <w:t>Oakland</w:t>
          </w:r>
        </w:smartTag>
      </w:smartTag>
      <w:r>
        <w:rPr>
          <w:spacing w:val="-3"/>
        </w:rPr>
        <w:t xml:space="preserve"> as an additional insured.  Applicants are encouraged to contact City staff regarding specific insurance requirements.</w:t>
      </w:r>
    </w:p>
    <w:p w14:paraId="049B829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CED838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outlineLvl w:val="0"/>
        <w:rPr>
          <w:spacing w:val="-3"/>
        </w:rPr>
      </w:pPr>
      <w:r>
        <w:rPr>
          <w:spacing w:val="-3"/>
        </w:rPr>
        <w:t>3.</w:t>
      </w:r>
      <w:r>
        <w:rPr>
          <w:spacing w:val="-3"/>
        </w:rPr>
        <w:tab/>
      </w:r>
      <w:r>
        <w:rPr>
          <w:spacing w:val="-3"/>
          <w:u w:val="single"/>
        </w:rPr>
        <w:t>Predevelopment Loan Closing Costs</w:t>
      </w:r>
    </w:p>
    <w:p w14:paraId="1EDC372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13D7E5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Borrowers must pay for all title, recording and escrow costs associated with the closing of a secured loan.  These fees may be paid with loan proceeds.  Applicants should consult with City staff to determine appropriate cost estimates for these fees.</w:t>
      </w:r>
    </w:p>
    <w:p w14:paraId="2F254E1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5308FF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outlineLvl w:val="0"/>
        <w:rPr>
          <w:spacing w:val="-3"/>
        </w:rPr>
      </w:pPr>
      <w:r>
        <w:rPr>
          <w:spacing w:val="-3"/>
        </w:rPr>
        <w:t>4.</w:t>
      </w:r>
      <w:r>
        <w:rPr>
          <w:spacing w:val="-3"/>
        </w:rPr>
        <w:tab/>
      </w:r>
      <w:r>
        <w:rPr>
          <w:spacing w:val="-3"/>
          <w:u w:val="single"/>
        </w:rPr>
        <w:t>Business Tax</w:t>
      </w:r>
      <w:r>
        <w:rPr>
          <w:spacing w:val="-3"/>
        </w:rPr>
        <w:t xml:space="preserve"> </w:t>
      </w:r>
    </w:p>
    <w:p w14:paraId="730F8EA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6E1246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All firms contracting with borrower must obtain a City of Oakland business license, if so required, and must not be in default of payment of business taxes.</w:t>
      </w:r>
    </w:p>
    <w:p w14:paraId="763EDEB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4F39F2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outlineLvl w:val="0"/>
        <w:rPr>
          <w:spacing w:val="-3"/>
        </w:rPr>
      </w:pPr>
      <w:r>
        <w:rPr>
          <w:spacing w:val="-3"/>
        </w:rPr>
        <w:t>5.</w:t>
      </w:r>
      <w:r>
        <w:rPr>
          <w:spacing w:val="-3"/>
        </w:rPr>
        <w:tab/>
      </w:r>
      <w:r>
        <w:rPr>
          <w:spacing w:val="-3"/>
          <w:u w:val="single"/>
        </w:rPr>
        <w:t>Status Reports</w:t>
      </w:r>
    </w:p>
    <w:p w14:paraId="712E42E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43E9123" w14:textId="5C45D33A" w:rsidR="002B12E6"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 xml:space="preserve">Written status reports will be required at regular intervals, describing progress towards securing project financing. </w:t>
      </w:r>
    </w:p>
    <w:p w14:paraId="7F52C194" w14:textId="77777777" w:rsidR="002B12E6" w:rsidRDefault="002B12E6">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4D9511D" w14:textId="77777777" w:rsidR="00F2022D" w:rsidRDefault="00F2022D"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4009933C" w14:textId="77777777" w:rsidR="009C06CF" w:rsidRDefault="009C06CF"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4A624C7F" w14:textId="77777777" w:rsidR="00A91919" w:rsidRDefault="00A91919"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4AC32543"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39806EFA"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7D6232AD"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7C789581"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30284455"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03C5FAD3"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3383415C"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4043390A"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center"/>
        <w:rPr>
          <w:spacing w:val="-3"/>
        </w:rPr>
      </w:pPr>
    </w:p>
    <w:p w14:paraId="381D8CF6" w14:textId="55D58F6C" w:rsidR="00D609C7" w:rsidRDefault="001C4381" w:rsidP="001C4381">
      <w:pPr>
        <w:tabs>
          <w:tab w:val="left" w:pos="-1440"/>
          <w:tab w:val="left" w:pos="-720"/>
          <w:tab w:val="left" w:pos="0"/>
          <w:tab w:val="left" w:pos="720"/>
          <w:tab w:val="left" w:pos="1440"/>
          <w:tab w:val="left" w:pos="2160"/>
          <w:tab w:val="left" w:pos="2880"/>
          <w:tab w:val="left" w:pos="3600"/>
          <w:tab w:val="left" w:pos="4320"/>
          <w:tab w:val="left" w:pos="4752"/>
          <w:tab w:val="left" w:pos="5040"/>
        </w:tabs>
      </w:pPr>
      <w:r>
        <w:rPr>
          <w:b/>
        </w:rPr>
        <w:tab/>
      </w:r>
      <w:r>
        <w:rPr>
          <w:b/>
        </w:rPr>
        <w:tab/>
      </w:r>
      <w:r>
        <w:rPr>
          <w:b/>
        </w:rPr>
        <w:tab/>
      </w:r>
      <w:r>
        <w:rPr>
          <w:b/>
        </w:rPr>
        <w:tab/>
      </w:r>
      <w:r w:rsidR="00D609C7">
        <w:rPr>
          <w:b/>
        </w:rPr>
        <w:t>APPLICATION MATERIALS</w:t>
      </w:r>
    </w:p>
    <w:p w14:paraId="3186C24C" w14:textId="77777777" w:rsidR="009C06CF" w:rsidRDefault="009C06CF">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9D8AA0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7FFFF9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The application package to be submitted for review must include the following items. Each section should be clearly labeled.</w:t>
      </w:r>
    </w:p>
    <w:p w14:paraId="22FD72BD" w14:textId="5710D8D4"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C5B1F52" w14:textId="0ECD729F"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AB2EB77" w14:textId="77777777" w:rsidR="00B07184" w:rsidRDefault="00B07184">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027948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Pr>
          <w:spacing w:val="-3"/>
        </w:rPr>
        <w:tab/>
      </w:r>
      <w:r>
        <w:rPr>
          <w:spacing w:val="-3"/>
          <w:u w:val="single"/>
        </w:rPr>
        <w:t>Cover Letter</w:t>
      </w:r>
      <w:r>
        <w:rPr>
          <w:spacing w:val="-3"/>
        </w:rPr>
        <w:t>:</w:t>
      </w:r>
    </w:p>
    <w:p w14:paraId="397AC18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55F763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The cover letter should provide a brief narrative description of the proposed project, including the location of the site, the number of units to be developed or rehabilitated, </w:t>
      </w:r>
      <w:r w:rsidR="009C06CF">
        <w:rPr>
          <w:spacing w:val="-3"/>
        </w:rPr>
        <w:t xml:space="preserve">the proposed unit-mix and area median income levels for new construction project, </w:t>
      </w:r>
      <w:r>
        <w:rPr>
          <w:spacing w:val="-3"/>
        </w:rPr>
        <w:t>the scope of predevelopment or syndication work to be undertaken, and the proposed loan amount.  The letter should be used to identify any special circumstances or conditions regarding the application.</w:t>
      </w:r>
    </w:p>
    <w:p w14:paraId="2A4706D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1DDCD9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2.</w:t>
      </w:r>
      <w:r>
        <w:rPr>
          <w:spacing w:val="-3"/>
        </w:rPr>
        <w:tab/>
      </w:r>
      <w:r>
        <w:rPr>
          <w:spacing w:val="-3"/>
          <w:u w:val="single"/>
        </w:rPr>
        <w:t>Application Checklist</w:t>
      </w:r>
      <w:r>
        <w:rPr>
          <w:spacing w:val="-3"/>
        </w:rPr>
        <w:t xml:space="preserve">:  </w:t>
      </w:r>
    </w:p>
    <w:p w14:paraId="35257DF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A5D36B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The checklist should be attached to the front of the applica</w:t>
      </w:r>
      <w:r>
        <w:rPr>
          <w:spacing w:val="-3"/>
        </w:rPr>
        <w:softHyphen/>
        <w:t>tion form.  Application materials should be clearly labeled and arranged in the order shown on the checklist.</w:t>
      </w:r>
    </w:p>
    <w:p w14:paraId="65098CE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A6F8C8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3.</w:t>
      </w:r>
      <w:r>
        <w:rPr>
          <w:spacing w:val="-3"/>
        </w:rPr>
        <w:tab/>
      </w:r>
      <w:r>
        <w:rPr>
          <w:spacing w:val="-3"/>
          <w:u w:val="single"/>
        </w:rPr>
        <w:t>Loan Application Form</w:t>
      </w:r>
      <w:r>
        <w:rPr>
          <w:spacing w:val="-3"/>
        </w:rPr>
        <w:t>:</w:t>
      </w:r>
    </w:p>
    <w:p w14:paraId="646FE91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44F135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The loan application form requires information regarding the background and experience of the borrower, site information, a description of the proposed development, and proposed sources of permanent financing for the project.  </w:t>
      </w:r>
    </w:p>
    <w:p w14:paraId="58A4E81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9686FC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The application form should be completed in its entirety and signed by person(s) authorized to act on behalf of the applicant.</w:t>
      </w:r>
    </w:p>
    <w:p w14:paraId="469512B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FFACB4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4.</w:t>
      </w:r>
      <w:r>
        <w:rPr>
          <w:spacing w:val="-3"/>
        </w:rPr>
        <w:tab/>
      </w:r>
      <w:r>
        <w:rPr>
          <w:spacing w:val="-3"/>
          <w:u w:val="single"/>
        </w:rPr>
        <w:t>Copy of Applicant’s Articles of Incorporation and Bylaws</w:t>
      </w:r>
      <w:r>
        <w:rPr>
          <w:spacing w:val="-3"/>
        </w:rPr>
        <w:t>.</w:t>
      </w:r>
    </w:p>
    <w:p w14:paraId="3354EE0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C3C8C2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5.</w:t>
      </w:r>
      <w:r>
        <w:rPr>
          <w:spacing w:val="-3"/>
        </w:rPr>
        <w:tab/>
      </w:r>
      <w:r>
        <w:rPr>
          <w:spacing w:val="-3"/>
          <w:u w:val="single"/>
        </w:rPr>
        <w:t>501(c)(3) determination</w:t>
      </w:r>
      <w:r>
        <w:rPr>
          <w:spacing w:val="-3"/>
        </w:rPr>
        <w:t>.</w:t>
      </w:r>
    </w:p>
    <w:p w14:paraId="19DADAC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C07560F" w14:textId="77777777" w:rsidR="00D609C7" w:rsidRDefault="00D609C7">
      <w:pPr>
        <w:numPr>
          <w:ilvl w:val="0"/>
          <w:numId w:val="11"/>
        </w:numPr>
        <w:tabs>
          <w:tab w:val="left" w:pos="-1440"/>
          <w:tab w:val="left" w:pos="-720"/>
          <w:tab w:val="left" w:pos="0"/>
          <w:tab w:val="left" w:pos="1440"/>
          <w:tab w:val="left" w:pos="2160"/>
          <w:tab w:val="left" w:pos="2880"/>
          <w:tab w:val="left" w:pos="3600"/>
          <w:tab w:val="left" w:pos="4320"/>
          <w:tab w:val="left" w:pos="4752"/>
          <w:tab w:val="left" w:pos="5040"/>
        </w:tabs>
        <w:jc w:val="both"/>
        <w:rPr>
          <w:spacing w:val="-3"/>
        </w:rPr>
      </w:pPr>
      <w:r>
        <w:rPr>
          <w:spacing w:val="-3"/>
          <w:u w:val="single"/>
        </w:rPr>
        <w:t>List of Names of Governing Body of Applicant</w:t>
      </w:r>
      <w:r>
        <w:rPr>
          <w:spacing w:val="-3"/>
        </w:rPr>
        <w:t>.</w:t>
      </w:r>
    </w:p>
    <w:p w14:paraId="407D7AE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u w:val="single"/>
        </w:rPr>
      </w:pPr>
    </w:p>
    <w:p w14:paraId="28DFE64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jc w:val="both"/>
        <w:outlineLvl w:val="0"/>
        <w:rPr>
          <w:spacing w:val="-3"/>
        </w:rPr>
      </w:pPr>
      <w:r>
        <w:rPr>
          <w:spacing w:val="-3"/>
        </w:rPr>
        <w:t xml:space="preserve">List should include </w:t>
      </w:r>
      <w:r w:rsidR="009C06CF">
        <w:rPr>
          <w:spacing w:val="-3"/>
        </w:rPr>
        <w:t xml:space="preserve">their address and phone numbers, as well as </w:t>
      </w:r>
      <w:r>
        <w:rPr>
          <w:spacing w:val="-3"/>
        </w:rPr>
        <w:t>a brief description of their background, experience and qualifications.</w:t>
      </w:r>
    </w:p>
    <w:p w14:paraId="3091F1C8" w14:textId="77777777" w:rsidR="00F265D7" w:rsidRDefault="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jc w:val="both"/>
        <w:outlineLvl w:val="0"/>
        <w:rPr>
          <w:spacing w:val="-3"/>
        </w:rPr>
      </w:pPr>
    </w:p>
    <w:p w14:paraId="69F5642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7.</w:t>
      </w:r>
      <w:r>
        <w:rPr>
          <w:spacing w:val="-3"/>
        </w:rPr>
        <w:tab/>
      </w:r>
      <w:r>
        <w:rPr>
          <w:spacing w:val="-3"/>
          <w:u w:val="single"/>
        </w:rPr>
        <w:t>Authorizing Resolution</w:t>
      </w:r>
      <w:r>
        <w:rPr>
          <w:spacing w:val="-3"/>
        </w:rPr>
        <w:t>:</w:t>
      </w:r>
    </w:p>
    <w:p w14:paraId="060F94C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ECBEFD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Resolution of applicant’s governing body authorizing application for loan and execution of loan documents.</w:t>
      </w:r>
    </w:p>
    <w:p w14:paraId="10BBBDA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D67874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u w:val="single"/>
        </w:rPr>
      </w:pPr>
      <w:r>
        <w:rPr>
          <w:spacing w:val="-3"/>
        </w:rPr>
        <w:t>8.</w:t>
      </w:r>
      <w:r>
        <w:rPr>
          <w:spacing w:val="-3"/>
        </w:rPr>
        <w:tab/>
      </w:r>
      <w:r>
        <w:rPr>
          <w:spacing w:val="-3"/>
          <w:u w:val="single"/>
        </w:rPr>
        <w:t>Evidence of Required Insurance</w:t>
      </w:r>
      <w:r>
        <w:rPr>
          <w:spacing w:val="-3"/>
        </w:rPr>
        <w:t>.</w:t>
      </w:r>
    </w:p>
    <w:p w14:paraId="57BCD5C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262153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outlineLvl w:val="0"/>
        <w:rPr>
          <w:spacing w:val="-3"/>
        </w:rPr>
      </w:pPr>
      <w:r>
        <w:rPr>
          <w:spacing w:val="-3"/>
        </w:rPr>
        <w:tab/>
        <w:t>An insurance certificate or binder showing coverage in the required amounts.</w:t>
      </w:r>
    </w:p>
    <w:p w14:paraId="07D5150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495A2C4"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9.</w:t>
      </w:r>
      <w:r>
        <w:rPr>
          <w:spacing w:val="-3"/>
        </w:rPr>
        <w:tab/>
      </w:r>
      <w:r>
        <w:rPr>
          <w:spacing w:val="-3"/>
          <w:u w:val="single"/>
        </w:rPr>
        <w:t>Financial Statements</w:t>
      </w:r>
      <w:r>
        <w:rPr>
          <w:spacing w:val="-3"/>
        </w:rPr>
        <w:t>:</w:t>
      </w:r>
    </w:p>
    <w:p w14:paraId="4B91FA28"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r>
    </w:p>
    <w:p w14:paraId="3A36ADA1"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Financial statements for the two most recent years should be submitted.  If possible, financial statements should be audited by an independent or certified public accountant.</w:t>
      </w:r>
    </w:p>
    <w:p w14:paraId="5EAFDA9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B61E2A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10.</w:t>
      </w:r>
      <w:r>
        <w:rPr>
          <w:spacing w:val="-3"/>
        </w:rPr>
        <w:tab/>
      </w:r>
      <w:r>
        <w:rPr>
          <w:spacing w:val="-3"/>
          <w:u w:val="single"/>
        </w:rPr>
        <w:t>Location Map of Proposed Site</w:t>
      </w:r>
      <w:r>
        <w:rPr>
          <w:spacing w:val="-3"/>
        </w:rPr>
        <w:t>:</w:t>
      </w:r>
    </w:p>
    <w:p w14:paraId="15409D3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r>
    </w:p>
    <w:p w14:paraId="6ADC5FE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Applicants should provide a map clearly identifying the location of the project in the City of </w:t>
      </w:r>
      <w:smartTag w:uri="urn:schemas-microsoft-com:office:smarttags" w:element="place">
        <w:smartTag w:uri="urn:schemas-microsoft-com:office:smarttags" w:element="City">
          <w:r>
            <w:rPr>
              <w:spacing w:val="-3"/>
            </w:rPr>
            <w:t>Oakland</w:t>
          </w:r>
        </w:smartTag>
      </w:smartTag>
      <w:r>
        <w:rPr>
          <w:spacing w:val="-3"/>
        </w:rPr>
        <w:t xml:space="preserve">.  </w:t>
      </w:r>
    </w:p>
    <w:p w14:paraId="23583D1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B2BA3B3" w14:textId="77777777" w:rsidR="00D609C7" w:rsidRDefault="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sidR="00D609C7">
        <w:rPr>
          <w:spacing w:val="-3"/>
        </w:rPr>
        <w:t>1.</w:t>
      </w:r>
      <w:r w:rsidR="00D609C7">
        <w:rPr>
          <w:spacing w:val="-3"/>
        </w:rPr>
        <w:tab/>
      </w:r>
      <w:r w:rsidR="00D609C7">
        <w:rPr>
          <w:spacing w:val="-3"/>
          <w:u w:val="single"/>
        </w:rPr>
        <w:t>Site Plan</w:t>
      </w:r>
      <w:r w:rsidR="00D609C7">
        <w:rPr>
          <w:spacing w:val="-3"/>
        </w:rPr>
        <w:t>.</w:t>
      </w:r>
    </w:p>
    <w:p w14:paraId="2433BA6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F83F4D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12.</w:t>
      </w:r>
      <w:r>
        <w:rPr>
          <w:spacing w:val="-3"/>
        </w:rPr>
        <w:tab/>
      </w:r>
      <w:r>
        <w:rPr>
          <w:spacing w:val="-3"/>
          <w:u w:val="single"/>
        </w:rPr>
        <w:t>Preliminary Title Report</w:t>
      </w:r>
      <w:r>
        <w:rPr>
          <w:spacing w:val="-3"/>
        </w:rPr>
        <w:t>:</w:t>
      </w:r>
    </w:p>
    <w:p w14:paraId="34549EA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D56DECF" w14:textId="77777777" w:rsidR="00F265D7" w:rsidRDefault="00D609C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Title reports must be dated not more than 60 days prior to the date of submission of the application.</w:t>
      </w:r>
    </w:p>
    <w:p w14:paraId="78AE6DE2" w14:textId="77777777" w:rsidR="00F265D7" w:rsidRDefault="00F265D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56BA6A44" w14:textId="77777777" w:rsidR="00F265D7" w:rsidRDefault="00D609C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13.</w:t>
      </w:r>
      <w:r>
        <w:rPr>
          <w:spacing w:val="-3"/>
        </w:rPr>
        <w:tab/>
      </w:r>
      <w:r>
        <w:rPr>
          <w:spacing w:val="-3"/>
          <w:u w:val="single"/>
        </w:rPr>
        <w:t>Evidence of Site Control</w:t>
      </w:r>
      <w:r>
        <w:rPr>
          <w:spacing w:val="-3"/>
        </w:rPr>
        <w:t>:</w:t>
      </w:r>
    </w:p>
    <w:p w14:paraId="488B9396" w14:textId="77777777" w:rsidR="00F265D7" w:rsidRDefault="00F265D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2DA9B603" w14:textId="77777777" w:rsidR="00F265D7" w:rsidRDefault="00D609C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Acceptable evidence includes a deed to the property, a signed purchase agreement, or a signed option agreement.  In the absence of site control, applicants should provide information regarding the likelihood of obtaining site control.  Purchase agreements and option agreements should have a term sufficient to allow adequate time to apply for and secure project financ</w:t>
      </w:r>
      <w:r>
        <w:rPr>
          <w:spacing w:val="-3"/>
        </w:rPr>
        <w:softHyphen/>
        <w:t>ing.</w:t>
      </w:r>
    </w:p>
    <w:p w14:paraId="62B866BB" w14:textId="77777777" w:rsidR="00F265D7" w:rsidRDefault="00F265D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574A0560" w14:textId="77777777" w:rsidR="00F265D7" w:rsidRDefault="00D609C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14.</w:t>
      </w:r>
      <w:r>
        <w:rPr>
          <w:spacing w:val="-3"/>
        </w:rPr>
        <w:tab/>
      </w:r>
      <w:r>
        <w:rPr>
          <w:spacing w:val="-3"/>
          <w:u w:val="single"/>
        </w:rPr>
        <w:t>Total Development Budget and Description of Identified Funding Sources</w:t>
      </w:r>
      <w:r>
        <w:rPr>
          <w:spacing w:val="-3"/>
        </w:rPr>
        <w:t>:</w:t>
      </w:r>
    </w:p>
    <w:p w14:paraId="4DBD0DDD" w14:textId="77777777" w:rsidR="00F265D7" w:rsidRDefault="00F265D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68C9B6E4" w14:textId="77777777" w:rsidR="00F265D7" w:rsidRDefault="00D609C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The total development budget should estimate the cost for the complete development of the proposed project.  It is expected that the applicant will identify funding sources that would provide adequate funding for the entire project.  The descrip</w:t>
      </w:r>
      <w:r>
        <w:rPr>
          <w:spacing w:val="-3"/>
        </w:rPr>
        <w:softHyphen/>
        <w:t>tion of each source should include the amount expected to be provided, the terms and any other condi</w:t>
      </w:r>
      <w:r>
        <w:rPr>
          <w:spacing w:val="-3"/>
        </w:rPr>
        <w:softHyphen/>
        <w:t>tions likely to be attached to the funding.  The description should indicate the status of any applications for funding that have already been submitted and the anticipated date of submittal for all applications which will be made in the future.</w:t>
      </w:r>
    </w:p>
    <w:p w14:paraId="1D7A4057" w14:textId="2EE40BA1" w:rsidR="00F265D7" w:rsidRDefault="00F265D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7D9EE3F8" w14:textId="539CA20B" w:rsidR="00C36EDF" w:rsidRDefault="00C36EDF"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3B017110" w14:textId="415B5053" w:rsidR="00C36EDF" w:rsidRDefault="00C36EDF"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67254E00" w14:textId="1D2E4BA4" w:rsidR="00C36EDF" w:rsidRDefault="00C36EDF"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14188CCD" w14:textId="0CDE4D1F" w:rsidR="00C36EDF" w:rsidRDefault="00C36EDF"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47415E07" w14:textId="77777777" w:rsidR="00C36EDF" w:rsidRDefault="00C36EDF"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p>
    <w:p w14:paraId="76031894" w14:textId="77777777" w:rsidR="00D609C7" w:rsidRDefault="00D609C7" w:rsidP="00F265D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15.</w:t>
      </w:r>
      <w:r>
        <w:rPr>
          <w:spacing w:val="-3"/>
        </w:rPr>
        <w:tab/>
      </w:r>
      <w:r>
        <w:rPr>
          <w:spacing w:val="-3"/>
          <w:u w:val="single"/>
        </w:rPr>
        <w:t>Predevelopment Budget (Sources and Uses)</w:t>
      </w:r>
    </w:p>
    <w:p w14:paraId="6FD2D0D6"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8AD6F5F" w14:textId="56A26406" w:rsidR="00D609C7" w:rsidRDefault="00C36EDF" w:rsidP="00DA0055">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r>
      <w:r w:rsidR="00D609C7">
        <w:rPr>
          <w:spacing w:val="-3"/>
        </w:rPr>
        <w:t>This must be a detailed budget which includes all items to be paid from the City</w:t>
      </w:r>
      <w:r w:rsidR="00ED4F4F">
        <w:rPr>
          <w:spacing w:val="-3"/>
        </w:rPr>
        <w:t xml:space="preserve"> predevelopment </w:t>
      </w:r>
      <w:r w:rsidR="00D609C7">
        <w:rPr>
          <w:spacing w:val="-3"/>
        </w:rPr>
        <w:t>loan</w:t>
      </w:r>
      <w:r w:rsidR="00ED4F4F">
        <w:rPr>
          <w:spacing w:val="-3"/>
        </w:rPr>
        <w:t>.</w:t>
      </w:r>
    </w:p>
    <w:p w14:paraId="46486C2F" w14:textId="6F75C54C"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36B197E" w14:textId="53951956"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1</w:t>
      </w:r>
      <w:r w:rsidR="00C36EDF">
        <w:rPr>
          <w:spacing w:val="-3"/>
        </w:rPr>
        <w:t>6</w:t>
      </w:r>
      <w:r>
        <w:rPr>
          <w:spacing w:val="-3"/>
        </w:rPr>
        <w:t>.</w:t>
      </w:r>
      <w:r>
        <w:rPr>
          <w:spacing w:val="-3"/>
        </w:rPr>
        <w:tab/>
      </w:r>
      <w:r>
        <w:rPr>
          <w:spacing w:val="-3"/>
          <w:u w:val="single"/>
        </w:rPr>
        <w:t>Evidence of Community Support</w:t>
      </w:r>
      <w:r>
        <w:rPr>
          <w:spacing w:val="-3"/>
        </w:rPr>
        <w:t>:</w:t>
      </w:r>
    </w:p>
    <w:p w14:paraId="063DF46C" w14:textId="77777777" w:rsidR="00C94BA0" w:rsidRDefault="00C94BA0" w:rsidP="00C94BA0">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EF7BA68" w14:textId="77777777" w:rsidR="00EC7702" w:rsidRDefault="00EC7702" w:rsidP="00C94BA0">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9AC64B2" w14:textId="2FAD5FC8" w:rsidR="00EC7702" w:rsidRDefault="00EC7702" w:rsidP="00EC7702">
      <w:pPr>
        <w:tabs>
          <w:tab w:val="left" w:pos="-1440"/>
          <w:tab w:val="left" w:pos="-720"/>
          <w:tab w:val="left" w:pos="720"/>
          <w:tab w:val="left" w:pos="1440"/>
          <w:tab w:val="left" w:pos="2160"/>
          <w:tab w:val="left" w:pos="2880"/>
          <w:tab w:val="left" w:pos="3600"/>
          <w:tab w:val="left" w:pos="4320"/>
          <w:tab w:val="left" w:pos="4752"/>
          <w:tab w:val="left" w:pos="5040"/>
        </w:tabs>
        <w:jc w:val="both"/>
        <w:rPr>
          <w:spacing w:val="-3"/>
        </w:rPr>
        <w:sectPr w:rsidR="00EC7702" w:rsidSect="005A537B">
          <w:pgSz w:w="12240" w:h="15840"/>
          <w:pgMar w:top="1440" w:right="1440" w:bottom="1440" w:left="1440" w:header="1440" w:footer="1440" w:gutter="0"/>
          <w:pgNumType w:start="0"/>
          <w:cols w:space="720"/>
          <w:noEndnote/>
          <w:docGrid w:linePitch="326"/>
        </w:sectPr>
      </w:pPr>
      <w:r>
        <w:t>Letters of support or copies of resolutions from neighborhood and community organizations should be furnished. At a minimum, applicants should include a description of completed and proposed outreach activities to residents of the project neighborhood.</w:t>
      </w:r>
    </w:p>
    <w:p w14:paraId="259FD67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FF31F84" w14:textId="77777777" w:rsidR="00D609C7" w:rsidRDefault="00D609C7">
      <w:pPr>
        <w:tabs>
          <w:tab w:val="center" w:pos="4680"/>
        </w:tabs>
        <w:jc w:val="both"/>
        <w:outlineLvl w:val="0"/>
        <w:rPr>
          <w:b/>
          <w:spacing w:val="-3"/>
        </w:rPr>
      </w:pPr>
      <w:r>
        <w:rPr>
          <w:b/>
          <w:spacing w:val="-3"/>
        </w:rPr>
        <w:tab/>
        <w:t>APPENDIX A</w:t>
      </w:r>
    </w:p>
    <w:p w14:paraId="2D0D0311" w14:textId="77777777" w:rsidR="00D609C7" w:rsidRDefault="00D609C7">
      <w:pPr>
        <w:tabs>
          <w:tab w:val="center" w:pos="4680"/>
        </w:tabs>
        <w:jc w:val="both"/>
        <w:outlineLvl w:val="0"/>
        <w:rPr>
          <w:spacing w:val="-3"/>
        </w:rPr>
      </w:pPr>
      <w:r>
        <w:rPr>
          <w:b/>
          <w:spacing w:val="-3"/>
        </w:rPr>
        <w:tab/>
        <w:t>PLANNING FOR PREDEVELOPMENT</w:t>
      </w:r>
    </w:p>
    <w:p w14:paraId="673B5D3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B750AF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432476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 xml:space="preserve">Before a project even enters the predevelopment phase, initial planning must be done which allows a developer to determine </w:t>
      </w:r>
      <w:proofErr w:type="gramStart"/>
      <w:r>
        <w:rPr>
          <w:spacing w:val="-3"/>
        </w:rPr>
        <w:t>whether or not</w:t>
      </w:r>
      <w:proofErr w:type="gramEnd"/>
      <w:r>
        <w:rPr>
          <w:spacing w:val="-3"/>
        </w:rPr>
        <w:t xml:space="preserve"> to begin spending money for further feasibility analysis.  This initial planning may be described in three steps:</w:t>
      </w:r>
    </w:p>
    <w:p w14:paraId="17E8F6C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F50266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t>I.</w:t>
      </w:r>
      <w:r>
        <w:rPr>
          <w:spacing w:val="-3"/>
        </w:rPr>
        <w:tab/>
        <w:t>Identifying the Project</w:t>
      </w:r>
    </w:p>
    <w:p w14:paraId="20DD3B4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t>II.</w:t>
      </w:r>
      <w:r>
        <w:rPr>
          <w:spacing w:val="-3"/>
        </w:rPr>
        <w:tab/>
        <w:t>Assembling the Development Team</w:t>
      </w:r>
    </w:p>
    <w:p w14:paraId="62378C5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t>III.</w:t>
      </w:r>
      <w:r>
        <w:rPr>
          <w:spacing w:val="-3"/>
        </w:rPr>
        <w:tab/>
        <w:t>Budget Planning</w:t>
      </w:r>
    </w:p>
    <w:p w14:paraId="08101AB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CDD6C9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I.</w:t>
      </w:r>
      <w:r>
        <w:rPr>
          <w:spacing w:val="-3"/>
        </w:rPr>
        <w:tab/>
        <w:t>IDENTIFYING THE PROJECT</w:t>
      </w:r>
    </w:p>
    <w:p w14:paraId="059AD63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0189FE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BBA0813" w14:textId="141EE6F4"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The developer must define the basic parameters of the project.  A project should be selected that meets the overall mission of the organization.  The group the project will serve should be identified according to the income levels and special charac</w:t>
      </w:r>
      <w:r>
        <w:rPr>
          <w:spacing w:val="-3"/>
        </w:rPr>
        <w:softHyphen/>
        <w:t xml:space="preserve">teristics of the population (e.g. very </w:t>
      </w:r>
      <w:r w:rsidR="006A5C61">
        <w:rPr>
          <w:spacing w:val="-3"/>
        </w:rPr>
        <w:t>low-income</w:t>
      </w:r>
      <w:r>
        <w:rPr>
          <w:spacing w:val="-3"/>
        </w:rPr>
        <w:t xml:space="preserve"> seniors).  Developers should also </w:t>
      </w:r>
      <w:proofErr w:type="gramStart"/>
      <w:r>
        <w:rPr>
          <w:spacing w:val="-3"/>
        </w:rPr>
        <w:t>give consideration to</w:t>
      </w:r>
      <w:proofErr w:type="gramEnd"/>
      <w:r>
        <w:rPr>
          <w:spacing w:val="-3"/>
        </w:rPr>
        <w:t xml:space="preserve"> any population which may be injured by the project.  Will there be displace</w:t>
      </w:r>
      <w:r>
        <w:rPr>
          <w:spacing w:val="-3"/>
        </w:rPr>
        <w:softHyphen/>
        <w:t>ment?  What other projects will not be completed if the organization's resources are focused on this project?</w:t>
      </w:r>
    </w:p>
    <w:p w14:paraId="5AD4A77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B29E6C9" w14:textId="008ED950"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The project site, building type (single family/multi-family, multiple building or single building, how many stories, design) and </w:t>
      </w:r>
      <w:r w:rsidR="006A5C61">
        <w:rPr>
          <w:spacing w:val="-3"/>
        </w:rPr>
        <w:t>whether</w:t>
      </w:r>
      <w:r>
        <w:rPr>
          <w:spacing w:val="-3"/>
        </w:rPr>
        <w:t xml:space="preserve"> the project will be new construc</w:t>
      </w:r>
      <w:r>
        <w:rPr>
          <w:spacing w:val="-3"/>
        </w:rPr>
        <w:softHyphen/>
        <w:t>tion or rehabilitation must be clarified.</w:t>
      </w:r>
    </w:p>
    <w:p w14:paraId="0187835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6C65DA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Finally, developer staff must present the project to its Board of Directors along with a proposed project schedule.  A project must have FULL Board support before proceeding.</w:t>
      </w:r>
    </w:p>
    <w:p w14:paraId="43046AC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B800FD5"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II.</w:t>
      </w:r>
      <w:r>
        <w:rPr>
          <w:spacing w:val="-3"/>
        </w:rPr>
        <w:tab/>
        <w:t>STAFFING AND ASSEMBLING THE DEVELOPMENT TEAM</w:t>
      </w:r>
    </w:p>
    <w:p w14:paraId="1AEC2E2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1B45F58"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FBA9B7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The organization must determine how many staff, consultants and professionals will be needed for the development.  It must decide how much of the work load may be carried by in-house staff and how much the project will depend upon outside contracts or consultants.  All in-house staff and outside consultants should have recent experience with a nonprofit organization and with housing development.   When selecting outside team members, the developer should be certain not to select a Board member or an agency that is represented on the Board.</w:t>
      </w:r>
    </w:p>
    <w:p w14:paraId="24EC199A"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09EE0D8"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The project team should include:</w:t>
      </w:r>
    </w:p>
    <w:p w14:paraId="3A248547"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619C139"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51665AC" w14:textId="2C41D3DF"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4320" w:hanging="4320"/>
        <w:jc w:val="both"/>
        <w:rPr>
          <w:spacing w:val="-3"/>
        </w:rPr>
      </w:pPr>
      <w:r>
        <w:rPr>
          <w:spacing w:val="-3"/>
        </w:rPr>
        <w:tab/>
        <w:t>*</w:t>
      </w:r>
      <w:r>
        <w:rPr>
          <w:spacing w:val="-3"/>
        </w:rPr>
        <w:tab/>
        <w:t xml:space="preserve">Project </w:t>
      </w:r>
      <w:r w:rsidR="00E8634E">
        <w:rPr>
          <w:spacing w:val="-3"/>
        </w:rPr>
        <w:t>Manager</w:t>
      </w:r>
      <w:r>
        <w:rPr>
          <w:spacing w:val="-3"/>
        </w:rPr>
        <w:t xml:space="preserve"> </w:t>
      </w:r>
      <w:r>
        <w:rPr>
          <w:spacing w:val="-3"/>
        </w:rPr>
        <w:tab/>
      </w:r>
      <w:r>
        <w:rPr>
          <w:spacing w:val="-3"/>
        </w:rPr>
        <w:tab/>
        <w:t>A multi-talented individual who has excellent oral and written communication skills, is computer literate and has a working knowl</w:t>
      </w:r>
      <w:r>
        <w:rPr>
          <w:spacing w:val="-3"/>
        </w:rPr>
        <w:softHyphen/>
        <w:t xml:space="preserve">edge of computer spreadsheets.  The </w:t>
      </w:r>
      <w:r w:rsidR="00386DDD">
        <w:rPr>
          <w:spacing w:val="-3"/>
        </w:rPr>
        <w:t>P</w:t>
      </w:r>
      <w:r w:rsidR="00E8634E">
        <w:rPr>
          <w:spacing w:val="-3"/>
        </w:rPr>
        <w:t>roject Manager</w:t>
      </w:r>
      <w:r>
        <w:rPr>
          <w:spacing w:val="-3"/>
        </w:rPr>
        <w:t xml:space="preserve"> is the key staff person responsible for the pro</w:t>
      </w:r>
      <w:r>
        <w:rPr>
          <w:spacing w:val="-3"/>
        </w:rPr>
        <w:softHyphen/>
        <w:t>ject.</w:t>
      </w:r>
    </w:p>
    <w:p w14:paraId="074759A5"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746C078" w14:textId="4D3B7BE0"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t>*</w:t>
      </w:r>
      <w:r>
        <w:rPr>
          <w:spacing w:val="-3"/>
        </w:rPr>
        <w:tab/>
        <w:t xml:space="preserve">Project </w:t>
      </w:r>
    </w:p>
    <w:p w14:paraId="505297E8" w14:textId="4C5505FA"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ind w:left="4320" w:hanging="4320"/>
        <w:jc w:val="both"/>
        <w:rPr>
          <w:spacing w:val="-3"/>
        </w:rPr>
      </w:pPr>
      <w:r>
        <w:rPr>
          <w:spacing w:val="-3"/>
        </w:rPr>
        <w:tab/>
      </w:r>
      <w:r>
        <w:rPr>
          <w:spacing w:val="-3"/>
        </w:rPr>
        <w:tab/>
      </w:r>
      <w:r w:rsidR="00FE155A">
        <w:rPr>
          <w:spacing w:val="-3"/>
        </w:rPr>
        <w:t>Coordinator</w:t>
      </w:r>
      <w:r>
        <w:rPr>
          <w:spacing w:val="-3"/>
        </w:rPr>
        <w:tab/>
      </w:r>
      <w:r>
        <w:rPr>
          <w:spacing w:val="-3"/>
        </w:rPr>
        <w:tab/>
      </w:r>
      <w:r>
        <w:rPr>
          <w:spacing w:val="-3"/>
        </w:rPr>
        <w:tab/>
        <w:t xml:space="preserve">An individual who will spend approximately ten hours a week assisting the project </w:t>
      </w:r>
      <w:r w:rsidR="00E8634E">
        <w:rPr>
          <w:spacing w:val="-3"/>
        </w:rPr>
        <w:t>manager</w:t>
      </w:r>
      <w:r>
        <w:rPr>
          <w:spacing w:val="-3"/>
        </w:rPr>
        <w:t>.  This individual is usually the Executive Director of the or</w:t>
      </w:r>
      <w:r>
        <w:rPr>
          <w:spacing w:val="-3"/>
        </w:rPr>
        <w:softHyphen/>
        <w:t>ganization.</w:t>
      </w:r>
    </w:p>
    <w:p w14:paraId="0B9A70BB"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EE37A6B"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t>*</w:t>
      </w:r>
      <w:r>
        <w:rPr>
          <w:spacing w:val="-3"/>
        </w:rPr>
        <w:tab/>
        <w:t>Architect</w:t>
      </w:r>
    </w:p>
    <w:p w14:paraId="37DC3576" w14:textId="77777777" w:rsidR="00D609C7" w:rsidRDefault="00D609C7">
      <w:pPr>
        <w:keepNext/>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5FBBA80" w14:textId="77777777" w:rsidR="00D609C7" w:rsidRDefault="00D609C7">
      <w:pPr>
        <w:keepLines/>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t>*</w:t>
      </w:r>
      <w:r>
        <w:rPr>
          <w:spacing w:val="-3"/>
        </w:rPr>
        <w:tab/>
        <w:t>Attorney</w:t>
      </w:r>
    </w:p>
    <w:p w14:paraId="752E70A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1A59530" w14:textId="540234A5"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The organization should also create a committee of the Board of Directors that will be </w:t>
      </w:r>
      <w:proofErr w:type="gramStart"/>
      <w:r>
        <w:rPr>
          <w:spacing w:val="-3"/>
        </w:rPr>
        <w:t>kept up to date on the project at all times</w:t>
      </w:r>
      <w:proofErr w:type="gramEnd"/>
      <w:r>
        <w:rPr>
          <w:spacing w:val="-3"/>
        </w:rPr>
        <w:t xml:space="preserve">.  It is preferable to select a diverse committee and to include some individuals </w:t>
      </w:r>
      <w:r w:rsidR="00A3656A">
        <w:rPr>
          <w:spacing w:val="-3"/>
        </w:rPr>
        <w:t>who reside</w:t>
      </w:r>
      <w:r>
        <w:rPr>
          <w:spacing w:val="-3"/>
        </w:rPr>
        <w:t xml:space="preserve"> in the community and others </w:t>
      </w:r>
      <w:r w:rsidR="00A3656A">
        <w:rPr>
          <w:spacing w:val="-3"/>
        </w:rPr>
        <w:t>based on</w:t>
      </w:r>
      <w:r>
        <w:rPr>
          <w:spacing w:val="-3"/>
        </w:rPr>
        <w:t xml:space="preserve"> their technical expertise.  </w:t>
      </w:r>
    </w:p>
    <w:p w14:paraId="1858FB20"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8A6C64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The organization may consider securing additional support for the project by establishing a relationship with a person who participates in the allocation of funds for a state or local agency. </w:t>
      </w:r>
    </w:p>
    <w:p w14:paraId="2112635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97A0BF9"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III.</w:t>
      </w:r>
      <w:r>
        <w:rPr>
          <w:spacing w:val="-3"/>
        </w:rPr>
        <w:tab/>
        <w:t>BUDGETING FOR PREDEVELOPMENT</w:t>
      </w:r>
    </w:p>
    <w:p w14:paraId="3A2A239A"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DA4A41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At this stage the developer needs to determine how much it will cost to complete a thorough feasibility analysis of the proposed project and to apply for development funding.  Predevelopment costs to consider and estimate accurately include:</w:t>
      </w:r>
    </w:p>
    <w:p w14:paraId="3038A5DB"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83F9AC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Legal services.  For site acquisition, organization, other contract negotiation or miscellaneous legal expenses during the predevelopment phase.  This may prove to be a significant expense if it is likely that the project will be so controversial that it may involve legal action.</w:t>
      </w:r>
    </w:p>
    <w:p w14:paraId="0B20899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A4A8D5D"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Accounting.</w:t>
      </w:r>
    </w:p>
    <w:p w14:paraId="191E152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21D860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Application fees and preparation expenses.  Many lenders and agencies have an application fee.  Preparation of applications may also require extensive staff time.</w:t>
      </w:r>
    </w:p>
    <w:p w14:paraId="31AAA73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ADE7E9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Appraisal.  Often lenders will require an appraisal by an approved firm.  Be sure to confirm this so that work is not duplicated or appraisal expense underestimat</w:t>
      </w:r>
      <w:r>
        <w:rPr>
          <w:spacing w:val="-3"/>
        </w:rPr>
        <w:softHyphen/>
        <w:t>ed.</w:t>
      </w:r>
    </w:p>
    <w:p w14:paraId="44AB3FDF"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8BE1FC1"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Preliminary Architectural Drawings.  Most major funding applications require a site plan, floor plan and exterior elevations.</w:t>
      </w:r>
    </w:p>
    <w:p w14:paraId="30D535D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E7F1CF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Survey.</w:t>
      </w:r>
    </w:p>
    <w:p w14:paraId="6D883CB3"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E8D85C2"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Environmental Review.  Jurisdictions vary as to the extent of the report that will be required.  Be sure to confirm procedures and secure reliable cost estimates.</w:t>
      </w:r>
    </w:p>
    <w:p w14:paraId="36511827"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0185E3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Purchase Options.</w:t>
      </w:r>
    </w:p>
    <w:p w14:paraId="21E454B4"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F92519C"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1440" w:hanging="1440"/>
        <w:jc w:val="both"/>
        <w:rPr>
          <w:spacing w:val="-3"/>
        </w:rPr>
      </w:pPr>
      <w:r>
        <w:rPr>
          <w:spacing w:val="-3"/>
        </w:rPr>
        <w:tab/>
        <w:t>*</w:t>
      </w:r>
      <w:r>
        <w:rPr>
          <w:spacing w:val="-3"/>
        </w:rPr>
        <w:tab/>
        <w:t>Overall staff time.</w:t>
      </w:r>
    </w:p>
    <w:p w14:paraId="3B51ADCE"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7859366" w14:textId="77777777" w:rsidR="00D609C7" w:rsidRDefault="00D609C7">
      <w:pPr>
        <w:tabs>
          <w:tab w:val="left" w:pos="-1440"/>
          <w:tab w:val="left" w:pos="-720"/>
          <w:tab w:val="left" w:pos="0"/>
          <w:tab w:val="left" w:pos="720"/>
          <w:tab w:val="left" w:pos="1440"/>
          <w:tab w:val="left" w:pos="2160"/>
          <w:tab w:val="left" w:pos="2880"/>
          <w:tab w:val="left" w:pos="3600"/>
          <w:tab w:val="left" w:pos="4320"/>
          <w:tab w:val="left" w:pos="4752"/>
          <w:tab w:val="left" w:pos="5040"/>
        </w:tabs>
        <w:ind w:left="720" w:hanging="720"/>
        <w:jc w:val="both"/>
        <w:rPr>
          <w:spacing w:val="-3"/>
        </w:rPr>
      </w:pPr>
      <w:r>
        <w:rPr>
          <w:spacing w:val="-3"/>
        </w:rPr>
        <w:tab/>
        <w:t xml:space="preserve">It is prudent for the developer to also estimate overall development costs </w:t>
      </w:r>
      <w:proofErr w:type="gramStart"/>
      <w:r>
        <w:rPr>
          <w:spacing w:val="-3"/>
        </w:rPr>
        <w:t>at this time</w:t>
      </w:r>
      <w:proofErr w:type="gramEnd"/>
      <w:r>
        <w:rPr>
          <w:spacing w:val="-3"/>
        </w:rPr>
        <w:t xml:space="preserve"> to determine what funding sources are appropriate and likely to provide sufficient funds to complete the project.  This preliminary sketch of the overall project costs will provide for a better idea of the type of predevelopment costs which may be incurred.  Finally, the developer should identify potential sources of predevelopment funds and begin preparation of applications to these sources.</w:t>
      </w:r>
    </w:p>
    <w:p w14:paraId="05ECD6FF" w14:textId="77777777" w:rsidR="00D609C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r>
        <w:rPr>
          <w:spacing w:val="-3"/>
        </w:rPr>
        <w:tab/>
      </w:r>
      <w:r>
        <w:rPr>
          <w:spacing w:val="-3"/>
        </w:rPr>
        <w:tab/>
      </w:r>
    </w:p>
    <w:p w14:paraId="341EEAA7"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6816F5D7"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8A37E89"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8CC4052"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EFAACFC"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6212D94"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B8607F9"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4FCECEA"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FE9529A"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4863DFBD"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6964B1A"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C5B3396"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E3294F7"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93C6FE9"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63370F7"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832AD76"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FDA2A79"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3BCFC0AF"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584CA5BA"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B4219F7"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6B489EC"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2A51668"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073A7334"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1F703D47" w14:textId="77777777" w:rsidR="00FA2157" w:rsidRDefault="00FA2157" w:rsidP="00DA0055">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CCE0BEE" w14:textId="77777777" w:rsidR="00FA2157" w:rsidRDefault="00FA2157" w:rsidP="00FA2157">
      <w:pPr>
        <w:pStyle w:val="Heading1"/>
        <w:rPr>
          <w:rFonts w:ascii="Times New Roman" w:hAnsi="Times New Roman"/>
        </w:rPr>
      </w:pPr>
      <w:r>
        <w:rPr>
          <w:rFonts w:ascii="Times New Roman" w:hAnsi="Times New Roman"/>
        </w:rPr>
        <w:t>APPENDIX B</w:t>
      </w:r>
    </w:p>
    <w:p w14:paraId="07ACA6BF" w14:textId="77777777" w:rsidR="00FA2157" w:rsidRDefault="00FA2157" w:rsidP="00FA2157">
      <w:pPr>
        <w:pStyle w:val="Heading1"/>
        <w:rPr>
          <w:rFonts w:ascii="Times New Roman" w:hAnsi="Times New Roman"/>
        </w:rPr>
      </w:pPr>
      <w:r>
        <w:rPr>
          <w:rFonts w:ascii="Times New Roman" w:hAnsi="Times New Roman"/>
        </w:rPr>
        <w:t>PROPOSED PREDEVELOPMENT/SYNDICATION BUDGET</w:t>
      </w:r>
    </w:p>
    <w:p w14:paraId="0585957A" w14:textId="77777777" w:rsidR="00FA2157" w:rsidRDefault="00FA2157" w:rsidP="00FA215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70C4239D" w14:textId="77777777" w:rsidR="00FA2157" w:rsidRDefault="00FA2157" w:rsidP="00FA2157">
      <w:pPr>
        <w:tabs>
          <w:tab w:val="left" w:pos="-1440"/>
          <w:tab w:val="left" w:pos="-720"/>
          <w:tab w:val="left" w:pos="0"/>
          <w:tab w:val="left" w:pos="720"/>
          <w:tab w:val="left" w:pos="1440"/>
          <w:tab w:val="left" w:pos="2160"/>
          <w:tab w:val="left" w:pos="2880"/>
          <w:tab w:val="left" w:pos="3600"/>
          <w:tab w:val="left" w:pos="4320"/>
          <w:tab w:val="left" w:pos="4752"/>
          <w:tab w:val="left" w:pos="5040"/>
        </w:tabs>
        <w:jc w:val="both"/>
        <w:rPr>
          <w:spacing w:val="-3"/>
        </w:rPr>
      </w:pPr>
    </w:p>
    <w:p w14:paraId="2F972404" w14:textId="77777777" w:rsidR="00FA2157" w:rsidRDefault="00FA2157" w:rsidP="00FA2157">
      <w:pPr>
        <w:tabs>
          <w:tab w:val="left" w:pos="-1440"/>
          <w:tab w:val="left" w:pos="-720"/>
          <w:tab w:val="left" w:pos="0"/>
          <w:tab w:val="left" w:pos="2160"/>
          <w:tab w:val="left" w:pos="4320"/>
          <w:tab w:val="left" w:pos="6480"/>
          <w:tab w:val="left" w:pos="8640"/>
        </w:tabs>
        <w:jc w:val="both"/>
        <w:outlineLvl w:val="0"/>
        <w:rPr>
          <w:spacing w:val="-3"/>
        </w:rPr>
      </w:pPr>
      <w:r>
        <w:rPr>
          <w:spacing w:val="-3"/>
        </w:rPr>
        <w:tab/>
      </w:r>
      <w:r>
        <w:rPr>
          <w:spacing w:val="-3"/>
        </w:rPr>
        <w:tab/>
        <w:t>Predevelopment</w:t>
      </w:r>
      <w:r>
        <w:rPr>
          <w:spacing w:val="-3"/>
        </w:rPr>
        <w:tab/>
      </w:r>
      <w:r>
        <w:rPr>
          <w:spacing w:val="-3"/>
        </w:rPr>
        <w:tab/>
      </w:r>
    </w:p>
    <w:p w14:paraId="544D692C" w14:textId="77777777" w:rsidR="00FA2157" w:rsidRDefault="00FA2157" w:rsidP="00FA2157">
      <w:pPr>
        <w:tabs>
          <w:tab w:val="left" w:pos="-1440"/>
          <w:tab w:val="left" w:pos="-720"/>
          <w:tab w:val="left" w:pos="0"/>
          <w:tab w:val="left" w:pos="2160"/>
          <w:tab w:val="left" w:pos="4320"/>
          <w:tab w:val="left" w:pos="6660"/>
          <w:tab w:val="left" w:pos="8640"/>
        </w:tabs>
        <w:jc w:val="both"/>
        <w:rPr>
          <w:spacing w:val="-3"/>
          <w:u w:val="single"/>
        </w:rPr>
      </w:pPr>
      <w:r>
        <w:rPr>
          <w:spacing w:val="-3"/>
        </w:rPr>
        <w:tab/>
      </w:r>
      <w:r>
        <w:rPr>
          <w:spacing w:val="-3"/>
          <w:u w:val="single"/>
        </w:rPr>
        <w:t>Total</w:t>
      </w:r>
      <w:r>
        <w:rPr>
          <w:spacing w:val="-3"/>
          <w:u w:val="single"/>
        </w:rPr>
        <w:tab/>
        <w:t>Loan</w:t>
      </w:r>
      <w:r>
        <w:rPr>
          <w:spacing w:val="-3"/>
          <w:u w:val="single"/>
        </w:rPr>
        <w:tab/>
        <w:t>Other Sources *</w:t>
      </w:r>
      <w:r>
        <w:rPr>
          <w:spacing w:val="-3"/>
          <w:u w:val="single"/>
        </w:rPr>
        <w:tab/>
      </w:r>
    </w:p>
    <w:p w14:paraId="38C88DE8"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00F8DDB8" w14:textId="77777777" w:rsidR="00FA2157" w:rsidRDefault="00FA2157" w:rsidP="00FA2157">
      <w:pPr>
        <w:tabs>
          <w:tab w:val="left" w:pos="-1440"/>
          <w:tab w:val="left" w:pos="-720"/>
          <w:tab w:val="left" w:pos="0"/>
          <w:tab w:val="left" w:pos="2160"/>
          <w:tab w:val="left" w:pos="4320"/>
          <w:tab w:val="left" w:pos="6660"/>
          <w:tab w:val="left" w:pos="8640"/>
        </w:tabs>
        <w:jc w:val="both"/>
        <w:outlineLvl w:val="0"/>
        <w:rPr>
          <w:spacing w:val="-3"/>
          <w:u w:val="single"/>
        </w:rPr>
      </w:pPr>
      <w:r>
        <w:rPr>
          <w:spacing w:val="-3"/>
          <w:u w:val="single"/>
        </w:rPr>
        <w:t>Purposes:</w:t>
      </w:r>
    </w:p>
    <w:p w14:paraId="665E868D"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535CBD98"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Engineering Fees</w:t>
      </w:r>
      <w:r>
        <w:rPr>
          <w:spacing w:val="-3"/>
        </w:rPr>
        <w:tab/>
        <w:t>_______________</w:t>
      </w:r>
      <w:r>
        <w:rPr>
          <w:spacing w:val="-3"/>
        </w:rPr>
        <w:tab/>
        <w:t>_______________</w:t>
      </w:r>
      <w:r>
        <w:rPr>
          <w:spacing w:val="-3"/>
        </w:rPr>
        <w:tab/>
        <w:t>_______________</w:t>
      </w:r>
      <w:r>
        <w:rPr>
          <w:spacing w:val="-3"/>
        </w:rPr>
        <w:tab/>
      </w:r>
    </w:p>
    <w:p w14:paraId="27E24484"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2E6B3CB1"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Architectural Fees</w:t>
      </w:r>
      <w:r>
        <w:rPr>
          <w:spacing w:val="-3"/>
        </w:rPr>
        <w:tab/>
        <w:t>_______________</w:t>
      </w:r>
      <w:r>
        <w:rPr>
          <w:spacing w:val="-3"/>
        </w:rPr>
        <w:tab/>
        <w:t>_______________</w:t>
      </w:r>
      <w:r>
        <w:rPr>
          <w:spacing w:val="-3"/>
        </w:rPr>
        <w:tab/>
        <w:t>_______________</w:t>
      </w:r>
    </w:p>
    <w:p w14:paraId="630429BE"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31C236E4"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Legal Fees</w:t>
      </w:r>
      <w:r>
        <w:rPr>
          <w:spacing w:val="-3"/>
        </w:rPr>
        <w:tab/>
        <w:t>_______________</w:t>
      </w:r>
      <w:r>
        <w:rPr>
          <w:spacing w:val="-3"/>
        </w:rPr>
        <w:tab/>
        <w:t>_______________</w:t>
      </w:r>
      <w:r>
        <w:rPr>
          <w:spacing w:val="-3"/>
        </w:rPr>
        <w:tab/>
        <w:t>_______________</w:t>
      </w:r>
    </w:p>
    <w:p w14:paraId="02C08CA4"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2FE031D1"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Consultant Fees</w:t>
      </w:r>
      <w:r>
        <w:rPr>
          <w:spacing w:val="-3"/>
        </w:rPr>
        <w:tab/>
        <w:t>_______________</w:t>
      </w:r>
      <w:r>
        <w:rPr>
          <w:spacing w:val="-3"/>
        </w:rPr>
        <w:tab/>
        <w:t>_______________</w:t>
      </w:r>
      <w:r>
        <w:rPr>
          <w:spacing w:val="-3"/>
        </w:rPr>
        <w:tab/>
        <w:t>_______________</w:t>
      </w:r>
    </w:p>
    <w:p w14:paraId="46E3E848"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3052FC55"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Soils/Toxics Tests</w:t>
      </w:r>
      <w:r>
        <w:rPr>
          <w:spacing w:val="-3"/>
        </w:rPr>
        <w:tab/>
        <w:t>_______________</w:t>
      </w:r>
      <w:r>
        <w:rPr>
          <w:spacing w:val="-3"/>
        </w:rPr>
        <w:tab/>
        <w:t>_______________</w:t>
      </w:r>
      <w:r>
        <w:rPr>
          <w:spacing w:val="-3"/>
        </w:rPr>
        <w:tab/>
        <w:t>_______________</w:t>
      </w:r>
    </w:p>
    <w:p w14:paraId="7AA70B1D"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75624740"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Site Option Fees</w:t>
      </w:r>
      <w:r>
        <w:rPr>
          <w:spacing w:val="-3"/>
        </w:rPr>
        <w:tab/>
        <w:t>_______________</w:t>
      </w:r>
      <w:r>
        <w:rPr>
          <w:spacing w:val="-3"/>
        </w:rPr>
        <w:tab/>
        <w:t>_______________</w:t>
      </w:r>
      <w:r>
        <w:rPr>
          <w:spacing w:val="-3"/>
        </w:rPr>
        <w:tab/>
        <w:t>_______________</w:t>
      </w:r>
    </w:p>
    <w:p w14:paraId="56545BDC"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7D54D944"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Syndication Fees</w:t>
      </w:r>
      <w:r>
        <w:rPr>
          <w:spacing w:val="-3"/>
        </w:rPr>
        <w:tab/>
        <w:t>_______________</w:t>
      </w:r>
      <w:r>
        <w:rPr>
          <w:spacing w:val="-3"/>
        </w:rPr>
        <w:tab/>
        <w:t>_______________</w:t>
      </w:r>
      <w:r>
        <w:rPr>
          <w:spacing w:val="-3"/>
        </w:rPr>
        <w:tab/>
        <w:t>_______________</w:t>
      </w:r>
    </w:p>
    <w:p w14:paraId="3B1FF772"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5464A010"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Appraisal Fees</w:t>
      </w:r>
      <w:r>
        <w:rPr>
          <w:spacing w:val="-3"/>
        </w:rPr>
        <w:tab/>
        <w:t>_______________</w:t>
      </w:r>
      <w:r>
        <w:rPr>
          <w:spacing w:val="-3"/>
        </w:rPr>
        <w:tab/>
        <w:t>_______________</w:t>
      </w:r>
      <w:r>
        <w:rPr>
          <w:spacing w:val="-3"/>
        </w:rPr>
        <w:tab/>
        <w:t>_______________</w:t>
      </w:r>
    </w:p>
    <w:p w14:paraId="335D62E0"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20A6F5C8"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Other</w:t>
      </w:r>
      <w:r>
        <w:rPr>
          <w:spacing w:val="-3"/>
        </w:rPr>
        <w:tab/>
        <w:t>_______________</w:t>
      </w:r>
      <w:r>
        <w:rPr>
          <w:spacing w:val="-3"/>
        </w:rPr>
        <w:tab/>
        <w:t>_______________</w:t>
      </w:r>
      <w:r>
        <w:rPr>
          <w:spacing w:val="-3"/>
        </w:rPr>
        <w:tab/>
        <w:t>_______________</w:t>
      </w:r>
    </w:p>
    <w:p w14:paraId="402FBB4B"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02310A96"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Other</w:t>
      </w:r>
      <w:r>
        <w:rPr>
          <w:spacing w:val="-3"/>
        </w:rPr>
        <w:tab/>
        <w:t>_______________</w:t>
      </w:r>
      <w:r>
        <w:rPr>
          <w:spacing w:val="-3"/>
        </w:rPr>
        <w:tab/>
        <w:t>_______________</w:t>
      </w:r>
      <w:r>
        <w:rPr>
          <w:spacing w:val="-3"/>
        </w:rPr>
        <w:tab/>
        <w:t>_______________</w:t>
      </w:r>
    </w:p>
    <w:p w14:paraId="2E6FC3E8"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10BB6398"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Other</w:t>
      </w:r>
      <w:r>
        <w:rPr>
          <w:spacing w:val="-3"/>
        </w:rPr>
        <w:tab/>
        <w:t>_______________</w:t>
      </w:r>
      <w:r>
        <w:rPr>
          <w:spacing w:val="-3"/>
        </w:rPr>
        <w:tab/>
        <w:t>_______________</w:t>
      </w:r>
      <w:r>
        <w:rPr>
          <w:spacing w:val="-3"/>
        </w:rPr>
        <w:tab/>
        <w:t>_______________</w:t>
      </w:r>
      <w:r>
        <w:rPr>
          <w:spacing w:val="-3"/>
        </w:rPr>
        <w:tab/>
      </w:r>
    </w:p>
    <w:p w14:paraId="7FE86D32"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12B21319"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b/>
          <w:spacing w:val="-3"/>
        </w:rPr>
        <w:t>TOTAL</w:t>
      </w:r>
      <w:r>
        <w:rPr>
          <w:spacing w:val="-3"/>
        </w:rPr>
        <w:tab/>
        <w:t>_______________</w:t>
      </w:r>
      <w:r>
        <w:rPr>
          <w:spacing w:val="-3"/>
        </w:rPr>
        <w:tab/>
        <w:t>_______________</w:t>
      </w:r>
      <w:r>
        <w:rPr>
          <w:spacing w:val="-3"/>
        </w:rPr>
        <w:tab/>
        <w:t>_______________</w:t>
      </w:r>
    </w:p>
    <w:p w14:paraId="54936A57"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366377A7" w14:textId="77777777" w:rsidR="00FA2157" w:rsidRDefault="00FA2157" w:rsidP="00FA2157">
      <w:pPr>
        <w:tabs>
          <w:tab w:val="left" w:pos="-1440"/>
          <w:tab w:val="left" w:pos="-720"/>
          <w:tab w:val="left" w:pos="0"/>
          <w:tab w:val="left" w:pos="2160"/>
          <w:tab w:val="left" w:pos="4320"/>
          <w:tab w:val="left" w:pos="6660"/>
          <w:tab w:val="left" w:pos="8640"/>
        </w:tabs>
        <w:jc w:val="both"/>
        <w:outlineLvl w:val="0"/>
        <w:rPr>
          <w:spacing w:val="-3"/>
        </w:rPr>
      </w:pPr>
      <w:r>
        <w:rPr>
          <w:spacing w:val="-3"/>
        </w:rPr>
        <w:t>Estimated Date</w:t>
      </w:r>
      <w:r>
        <w:rPr>
          <w:spacing w:val="-3"/>
        </w:rPr>
        <w:tab/>
      </w:r>
    </w:p>
    <w:p w14:paraId="20F218A9"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of Repayment</w:t>
      </w:r>
      <w:r>
        <w:rPr>
          <w:spacing w:val="-3"/>
        </w:rPr>
        <w:tab/>
        <w:t>_______________</w:t>
      </w:r>
    </w:p>
    <w:p w14:paraId="02A8E0D1"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23C5681A"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Security for Loan</w:t>
      </w:r>
      <w:r>
        <w:rPr>
          <w:spacing w:val="-3"/>
        </w:rPr>
        <w:tab/>
        <w:t>________________________________________________________</w:t>
      </w:r>
    </w:p>
    <w:p w14:paraId="67376D6F"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ab/>
      </w:r>
    </w:p>
    <w:p w14:paraId="546E30D0"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r>
        <w:rPr>
          <w:spacing w:val="-3"/>
        </w:rPr>
        <w:tab/>
        <w:t>________________________________________________________</w:t>
      </w:r>
    </w:p>
    <w:p w14:paraId="22536E36" w14:textId="77777777" w:rsidR="00FA2157" w:rsidRDefault="00FA2157" w:rsidP="00FA2157">
      <w:pPr>
        <w:tabs>
          <w:tab w:val="left" w:pos="-1440"/>
          <w:tab w:val="left" w:pos="-720"/>
          <w:tab w:val="left" w:pos="0"/>
          <w:tab w:val="left" w:pos="2160"/>
          <w:tab w:val="left" w:pos="4320"/>
          <w:tab w:val="left" w:pos="6660"/>
          <w:tab w:val="left" w:pos="8640"/>
        </w:tabs>
        <w:jc w:val="both"/>
        <w:rPr>
          <w:spacing w:val="-3"/>
        </w:rPr>
      </w:pPr>
    </w:p>
    <w:p w14:paraId="75B7CE81" w14:textId="77777777" w:rsidR="00FA2157" w:rsidRDefault="00FA2157" w:rsidP="00FA2157">
      <w:pPr>
        <w:tabs>
          <w:tab w:val="left" w:pos="-1440"/>
          <w:tab w:val="left" w:pos="-720"/>
          <w:tab w:val="left" w:pos="0"/>
          <w:tab w:val="left" w:pos="2160"/>
          <w:tab w:val="left" w:pos="4320"/>
          <w:tab w:val="left" w:pos="6660"/>
          <w:tab w:val="left" w:pos="8640"/>
        </w:tabs>
        <w:jc w:val="both"/>
      </w:pPr>
      <w:r>
        <w:tab/>
      </w:r>
      <w:r>
        <w:rPr>
          <w:spacing w:val="-3"/>
        </w:rPr>
        <w:t>________________________________________________________</w:t>
      </w:r>
      <w:r>
        <w:tab/>
      </w:r>
    </w:p>
    <w:p w14:paraId="277A103E" w14:textId="77777777" w:rsidR="00FA2157" w:rsidRDefault="00FA2157" w:rsidP="00FA2157">
      <w:pPr>
        <w:tabs>
          <w:tab w:val="left" w:pos="-1440"/>
          <w:tab w:val="left" w:pos="-720"/>
          <w:tab w:val="left" w:pos="0"/>
          <w:tab w:val="left" w:pos="2160"/>
          <w:tab w:val="left" w:pos="4320"/>
          <w:tab w:val="left" w:pos="6660"/>
          <w:tab w:val="left" w:pos="8640"/>
        </w:tabs>
        <w:jc w:val="both"/>
        <w:rPr>
          <w:u w:val="single"/>
        </w:rPr>
      </w:pPr>
      <w:r>
        <w:tab/>
      </w:r>
    </w:p>
    <w:p w14:paraId="10CDEB39" w14:textId="77777777" w:rsidR="00FA2157" w:rsidRDefault="00FA2157" w:rsidP="00FA2157"/>
    <w:p w14:paraId="151AECE2" w14:textId="77777777" w:rsidR="001C4381" w:rsidRDefault="001C4381">
      <w:pPr>
        <w:pStyle w:val="Heading1"/>
        <w:jc w:val="left"/>
      </w:pPr>
    </w:p>
    <w:sectPr w:rsidR="001C4381" w:rsidSect="0011250E">
      <w:footerReference w:type="default" r:id="rId9"/>
      <w:footerReference w:type="first" r:id="rId10"/>
      <w:pgSz w:w="12240" w:h="15840"/>
      <w:pgMar w:top="1440" w:right="1440" w:bottom="1440" w:left="1440" w:header="1440" w:footer="144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850E" w14:textId="77777777" w:rsidR="00B72477" w:rsidRDefault="006B15D4">
      <w:r>
        <w:separator/>
      </w:r>
    </w:p>
  </w:endnote>
  <w:endnote w:type="continuationSeparator" w:id="0">
    <w:p w14:paraId="25533ACC" w14:textId="77777777" w:rsidR="00B72477" w:rsidRDefault="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67E5" w14:textId="74954516" w:rsidR="00E615AC" w:rsidRDefault="00E615AC">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B925" w14:textId="2C4EDE91" w:rsidR="00DB180F" w:rsidRPr="00CE5706" w:rsidRDefault="00470910">
    <w:pPr>
      <w:pStyle w:val="Footer"/>
      <w:rPr>
        <w:b/>
      </w:rPr>
    </w:pPr>
    <w:r>
      <w:rPr>
        <w:b/>
      </w:rPr>
      <w:tab/>
    </w:r>
    <w:r>
      <w:rPr>
        <w:b/>
      </w:rPr>
      <w:tab/>
    </w:r>
    <w:r w:rsidR="00CE5706" w:rsidRPr="00CE5706">
      <w:rPr>
        <w:b/>
      </w:rPr>
      <w:t>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0BE4" w14:textId="77777777" w:rsidR="00E615AC" w:rsidRPr="0011250E" w:rsidRDefault="00E615AC" w:rsidP="0011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4BCC" w14:textId="77777777" w:rsidR="00B72477" w:rsidRDefault="006B15D4">
      <w:r>
        <w:separator/>
      </w:r>
    </w:p>
  </w:footnote>
  <w:footnote w:type="continuationSeparator" w:id="0">
    <w:p w14:paraId="2D332B88" w14:textId="77777777" w:rsidR="00B72477" w:rsidRDefault="006B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3E6"/>
    <w:multiLevelType w:val="singleLevel"/>
    <w:tmpl w:val="2682D2EA"/>
    <w:lvl w:ilvl="0">
      <w:start w:val="1"/>
      <w:numFmt w:val="decimal"/>
      <w:lvlText w:val="%1."/>
      <w:lvlJc w:val="left"/>
      <w:pPr>
        <w:tabs>
          <w:tab w:val="num" w:pos="720"/>
        </w:tabs>
        <w:ind w:left="720" w:hanging="720"/>
      </w:pPr>
      <w:rPr>
        <w:rFonts w:hint="default"/>
      </w:rPr>
    </w:lvl>
  </w:abstractNum>
  <w:abstractNum w:abstractNumId="1" w15:restartNumberingAfterBreak="0">
    <w:nsid w:val="0F457FB2"/>
    <w:multiLevelType w:val="singleLevel"/>
    <w:tmpl w:val="2682D2EA"/>
    <w:lvl w:ilvl="0">
      <w:start w:val="1"/>
      <w:numFmt w:val="decimal"/>
      <w:lvlText w:val="%1."/>
      <w:lvlJc w:val="left"/>
      <w:pPr>
        <w:tabs>
          <w:tab w:val="num" w:pos="720"/>
        </w:tabs>
        <w:ind w:left="720" w:hanging="720"/>
      </w:pPr>
      <w:rPr>
        <w:rFonts w:hint="default"/>
      </w:rPr>
    </w:lvl>
  </w:abstractNum>
  <w:abstractNum w:abstractNumId="2" w15:restartNumberingAfterBreak="0">
    <w:nsid w:val="28865868"/>
    <w:multiLevelType w:val="hybridMultilevel"/>
    <w:tmpl w:val="E04431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A73C3"/>
    <w:multiLevelType w:val="singleLevel"/>
    <w:tmpl w:val="9AE49748"/>
    <w:lvl w:ilvl="0">
      <w:start w:val="1"/>
      <w:numFmt w:val="bullet"/>
      <w:lvlText w:val=""/>
      <w:lvlJc w:val="left"/>
      <w:pPr>
        <w:tabs>
          <w:tab w:val="num" w:pos="2160"/>
        </w:tabs>
        <w:ind w:left="2160" w:hanging="720"/>
      </w:pPr>
      <w:rPr>
        <w:rFonts w:ascii="Symbol" w:hAnsi="Symbol" w:hint="default"/>
      </w:rPr>
    </w:lvl>
  </w:abstractNum>
  <w:abstractNum w:abstractNumId="4" w15:restartNumberingAfterBreak="0">
    <w:nsid w:val="40F71009"/>
    <w:multiLevelType w:val="singleLevel"/>
    <w:tmpl w:val="2682D2EA"/>
    <w:lvl w:ilvl="0">
      <w:start w:val="6"/>
      <w:numFmt w:val="decimal"/>
      <w:lvlText w:val="%1."/>
      <w:lvlJc w:val="left"/>
      <w:pPr>
        <w:tabs>
          <w:tab w:val="num" w:pos="720"/>
        </w:tabs>
        <w:ind w:left="720" w:hanging="720"/>
      </w:pPr>
      <w:rPr>
        <w:rFonts w:hint="default"/>
      </w:rPr>
    </w:lvl>
  </w:abstractNum>
  <w:abstractNum w:abstractNumId="5" w15:restartNumberingAfterBreak="0">
    <w:nsid w:val="444265E4"/>
    <w:multiLevelType w:val="singleLevel"/>
    <w:tmpl w:val="2682D2EA"/>
    <w:lvl w:ilvl="0">
      <w:start w:val="6"/>
      <w:numFmt w:val="decimal"/>
      <w:lvlText w:val="%1."/>
      <w:lvlJc w:val="left"/>
      <w:pPr>
        <w:tabs>
          <w:tab w:val="num" w:pos="720"/>
        </w:tabs>
        <w:ind w:left="720" w:hanging="720"/>
      </w:pPr>
      <w:rPr>
        <w:rFonts w:hint="default"/>
      </w:rPr>
    </w:lvl>
  </w:abstractNum>
  <w:abstractNum w:abstractNumId="6" w15:restartNumberingAfterBreak="0">
    <w:nsid w:val="44CC121D"/>
    <w:multiLevelType w:val="singleLevel"/>
    <w:tmpl w:val="2682D2EA"/>
    <w:lvl w:ilvl="0">
      <w:start w:val="1"/>
      <w:numFmt w:val="decimal"/>
      <w:lvlText w:val="%1."/>
      <w:lvlJc w:val="left"/>
      <w:pPr>
        <w:tabs>
          <w:tab w:val="num" w:pos="720"/>
        </w:tabs>
        <w:ind w:left="720" w:hanging="720"/>
      </w:pPr>
      <w:rPr>
        <w:rFonts w:hint="default"/>
      </w:rPr>
    </w:lvl>
  </w:abstractNum>
  <w:abstractNum w:abstractNumId="7" w15:restartNumberingAfterBreak="0">
    <w:nsid w:val="45C96E9E"/>
    <w:multiLevelType w:val="hybridMultilevel"/>
    <w:tmpl w:val="590A35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302B"/>
    <w:multiLevelType w:val="singleLevel"/>
    <w:tmpl w:val="2682D2EA"/>
    <w:lvl w:ilvl="0">
      <w:start w:val="1"/>
      <w:numFmt w:val="decimal"/>
      <w:lvlText w:val="%1."/>
      <w:lvlJc w:val="left"/>
      <w:pPr>
        <w:tabs>
          <w:tab w:val="num" w:pos="720"/>
        </w:tabs>
        <w:ind w:left="720" w:hanging="720"/>
      </w:pPr>
      <w:rPr>
        <w:rFonts w:hint="default"/>
      </w:rPr>
    </w:lvl>
  </w:abstractNum>
  <w:abstractNum w:abstractNumId="9" w15:restartNumberingAfterBreak="0">
    <w:nsid w:val="4C8D7129"/>
    <w:multiLevelType w:val="hybridMultilevel"/>
    <w:tmpl w:val="CC8221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D3AB4"/>
    <w:multiLevelType w:val="singleLevel"/>
    <w:tmpl w:val="2682D2EA"/>
    <w:lvl w:ilvl="0">
      <w:start w:val="7"/>
      <w:numFmt w:val="decimal"/>
      <w:lvlText w:val="%1."/>
      <w:lvlJc w:val="left"/>
      <w:pPr>
        <w:tabs>
          <w:tab w:val="num" w:pos="720"/>
        </w:tabs>
        <w:ind w:left="720" w:hanging="720"/>
      </w:pPr>
      <w:rPr>
        <w:rFonts w:hint="default"/>
      </w:rPr>
    </w:lvl>
  </w:abstractNum>
  <w:abstractNum w:abstractNumId="11" w15:restartNumberingAfterBreak="0">
    <w:nsid w:val="69A072F5"/>
    <w:multiLevelType w:val="singleLevel"/>
    <w:tmpl w:val="1DF49334"/>
    <w:lvl w:ilvl="0">
      <w:start w:val="1"/>
      <w:numFmt w:val="bullet"/>
      <w:lvlText w:val=""/>
      <w:lvlJc w:val="left"/>
      <w:pPr>
        <w:tabs>
          <w:tab w:val="num" w:pos="2160"/>
        </w:tabs>
        <w:ind w:left="2160" w:hanging="720"/>
      </w:pPr>
      <w:rPr>
        <w:rFonts w:ascii="Symbol" w:hAnsi="Symbol" w:hint="default"/>
      </w:rPr>
    </w:lvl>
  </w:abstractNum>
  <w:abstractNum w:abstractNumId="12" w15:restartNumberingAfterBreak="0">
    <w:nsid w:val="7DBC5D46"/>
    <w:multiLevelType w:val="singleLevel"/>
    <w:tmpl w:val="2682D2EA"/>
    <w:lvl w:ilvl="0">
      <w:start w:val="1"/>
      <w:numFmt w:val="decimal"/>
      <w:lvlText w:val="%1."/>
      <w:lvlJc w:val="left"/>
      <w:pPr>
        <w:tabs>
          <w:tab w:val="num" w:pos="720"/>
        </w:tabs>
        <w:ind w:left="720" w:hanging="720"/>
      </w:pPr>
      <w:rPr>
        <w:rFonts w:hint="default"/>
      </w:rPr>
    </w:lvl>
  </w:abstractNum>
  <w:abstractNum w:abstractNumId="13" w15:restartNumberingAfterBreak="0">
    <w:nsid w:val="7EED2014"/>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1"/>
  </w:num>
  <w:num w:numId="3">
    <w:abstractNumId w:val="13"/>
  </w:num>
  <w:num w:numId="4">
    <w:abstractNumId w:val="6"/>
  </w:num>
  <w:num w:numId="5">
    <w:abstractNumId w:val="12"/>
  </w:num>
  <w:num w:numId="6">
    <w:abstractNumId w:val="0"/>
  </w:num>
  <w:num w:numId="7">
    <w:abstractNumId w:val="4"/>
  </w:num>
  <w:num w:numId="8">
    <w:abstractNumId w:val="8"/>
  </w:num>
  <w:num w:numId="9">
    <w:abstractNumId w:val="1"/>
  </w:num>
  <w:num w:numId="10">
    <w:abstractNumId w:val="10"/>
  </w:num>
  <w:num w:numId="11">
    <w:abstractNumId w:val="5"/>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61"/>
    <w:rsid w:val="00021346"/>
    <w:rsid w:val="000347DD"/>
    <w:rsid w:val="000D4CB9"/>
    <w:rsid w:val="000F5184"/>
    <w:rsid w:val="0011250E"/>
    <w:rsid w:val="00173962"/>
    <w:rsid w:val="001C4381"/>
    <w:rsid w:val="00242099"/>
    <w:rsid w:val="002B12E6"/>
    <w:rsid w:val="002D0A69"/>
    <w:rsid w:val="002D62FC"/>
    <w:rsid w:val="002F5444"/>
    <w:rsid w:val="00386DDD"/>
    <w:rsid w:val="004028B8"/>
    <w:rsid w:val="004476CA"/>
    <w:rsid w:val="00454961"/>
    <w:rsid w:val="00470910"/>
    <w:rsid w:val="004758AA"/>
    <w:rsid w:val="00483369"/>
    <w:rsid w:val="0048437B"/>
    <w:rsid w:val="004E1D75"/>
    <w:rsid w:val="005A537B"/>
    <w:rsid w:val="005B0929"/>
    <w:rsid w:val="00656FE2"/>
    <w:rsid w:val="006915EF"/>
    <w:rsid w:val="006A5C61"/>
    <w:rsid w:val="006B15D4"/>
    <w:rsid w:val="0070578D"/>
    <w:rsid w:val="00753CCD"/>
    <w:rsid w:val="007745E3"/>
    <w:rsid w:val="00783EDA"/>
    <w:rsid w:val="00785F37"/>
    <w:rsid w:val="007A6A34"/>
    <w:rsid w:val="007E08E6"/>
    <w:rsid w:val="007F3465"/>
    <w:rsid w:val="00800DCC"/>
    <w:rsid w:val="00824E88"/>
    <w:rsid w:val="00825E43"/>
    <w:rsid w:val="00856233"/>
    <w:rsid w:val="008866C6"/>
    <w:rsid w:val="008C2C14"/>
    <w:rsid w:val="008F00D4"/>
    <w:rsid w:val="008F3E81"/>
    <w:rsid w:val="009C06CF"/>
    <w:rsid w:val="00A3656A"/>
    <w:rsid w:val="00A55DD3"/>
    <w:rsid w:val="00A740FB"/>
    <w:rsid w:val="00A91919"/>
    <w:rsid w:val="00AE0CA0"/>
    <w:rsid w:val="00B07184"/>
    <w:rsid w:val="00B276D2"/>
    <w:rsid w:val="00B72477"/>
    <w:rsid w:val="00C05750"/>
    <w:rsid w:val="00C14220"/>
    <w:rsid w:val="00C36EDF"/>
    <w:rsid w:val="00C94BA0"/>
    <w:rsid w:val="00CD251A"/>
    <w:rsid w:val="00CE5706"/>
    <w:rsid w:val="00D30326"/>
    <w:rsid w:val="00D3222A"/>
    <w:rsid w:val="00D609C7"/>
    <w:rsid w:val="00D77534"/>
    <w:rsid w:val="00DA0055"/>
    <w:rsid w:val="00DB180F"/>
    <w:rsid w:val="00E615AC"/>
    <w:rsid w:val="00E7461A"/>
    <w:rsid w:val="00E8634E"/>
    <w:rsid w:val="00EC7702"/>
    <w:rsid w:val="00ED4F4F"/>
    <w:rsid w:val="00EF7D7E"/>
    <w:rsid w:val="00F2022D"/>
    <w:rsid w:val="00F265D7"/>
    <w:rsid w:val="00F35989"/>
    <w:rsid w:val="00FA2157"/>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CC46508"/>
  <w15:chartTrackingRefBased/>
  <w15:docId w15:val="{51AE51F9-7E7A-4914-9DF2-FE7B90FB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ja-JP"/>
    </w:r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4752"/>
        <w:tab w:val="left" w:pos="5040"/>
      </w:tabs>
      <w:jc w:val="center"/>
      <w:outlineLvl w:val="0"/>
    </w:pPr>
    <w:rPr>
      <w:rFonts w:ascii="CG Times" w:hAnsi="CG Times"/>
      <w:b/>
      <w:snapToGrid w:val="0"/>
      <w:spacing w:val="-3"/>
      <w:lang w:eastAsia="en-US"/>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4752"/>
        <w:tab w:val="left" w:pos="5040"/>
      </w:tabs>
      <w:jc w:val="both"/>
      <w:outlineLvl w:val="1"/>
    </w:pPr>
    <w:rPr>
      <w:rFonts w:ascii="CG Times" w:hAnsi="CG Times"/>
      <w:b/>
      <w:snapToGrid w:val="0"/>
      <w:spacing w:val="-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lang w:eastAsia="en-US"/>
    </w:rPr>
  </w:style>
  <w:style w:type="paragraph" w:styleId="BodyText">
    <w:name w:val="Body Text"/>
    <w:basedOn w:val="Normal"/>
    <w:pPr>
      <w:widowControl w:val="0"/>
      <w:tabs>
        <w:tab w:val="center" w:pos="4680"/>
      </w:tabs>
      <w:jc w:val="center"/>
    </w:pPr>
    <w:rPr>
      <w:rFonts w:ascii="CG Times" w:hAnsi="CG Times"/>
      <w:b/>
      <w:snapToGrid w:val="0"/>
      <w:spacing w:val="-3"/>
      <w:sz w:val="29"/>
      <w:lang w:eastAsia="en-US"/>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G Times" w:hAnsi="CG Times"/>
      <w:snapToGrid w:val="0"/>
      <w:lang w:eastAsia="en-US"/>
    </w:rPr>
  </w:style>
  <w:style w:type="paragraph" w:styleId="Header">
    <w:name w:val="header"/>
    <w:basedOn w:val="Normal"/>
    <w:rsid w:val="0011250E"/>
    <w:pPr>
      <w:tabs>
        <w:tab w:val="center" w:pos="4320"/>
        <w:tab w:val="right" w:pos="8640"/>
      </w:tabs>
    </w:pPr>
  </w:style>
  <w:style w:type="paragraph" w:styleId="BalloonText">
    <w:name w:val="Balloon Text"/>
    <w:basedOn w:val="Normal"/>
    <w:semiHidden/>
    <w:rsid w:val="000F5184"/>
    <w:rPr>
      <w:rFonts w:ascii="Tahoma" w:hAnsi="Tahoma" w:cs="Tahoma"/>
      <w:sz w:val="16"/>
      <w:szCs w:val="16"/>
    </w:rPr>
  </w:style>
  <w:style w:type="paragraph" w:styleId="ListParagraph">
    <w:name w:val="List Paragraph"/>
    <w:basedOn w:val="Normal"/>
    <w:uiPriority w:val="34"/>
    <w:qFormat/>
    <w:rsid w:val="00783EDA"/>
    <w:pPr>
      <w:ind w:left="720"/>
      <w:contextualSpacing/>
    </w:pPr>
  </w:style>
  <w:style w:type="character" w:styleId="CommentReference">
    <w:name w:val="annotation reference"/>
    <w:basedOn w:val="DefaultParagraphFont"/>
    <w:uiPriority w:val="99"/>
    <w:semiHidden/>
    <w:unhideWhenUsed/>
    <w:rsid w:val="009C06CF"/>
    <w:rPr>
      <w:sz w:val="16"/>
      <w:szCs w:val="16"/>
    </w:rPr>
  </w:style>
  <w:style w:type="paragraph" w:styleId="CommentText">
    <w:name w:val="annotation text"/>
    <w:basedOn w:val="Normal"/>
    <w:link w:val="CommentTextChar"/>
    <w:uiPriority w:val="99"/>
    <w:semiHidden/>
    <w:unhideWhenUsed/>
    <w:rsid w:val="009C06CF"/>
    <w:rPr>
      <w:sz w:val="20"/>
    </w:rPr>
  </w:style>
  <w:style w:type="character" w:customStyle="1" w:styleId="CommentTextChar">
    <w:name w:val="Comment Text Char"/>
    <w:basedOn w:val="DefaultParagraphFont"/>
    <w:link w:val="CommentText"/>
    <w:uiPriority w:val="99"/>
    <w:semiHidden/>
    <w:rsid w:val="009C06CF"/>
    <w:rPr>
      <w:lang w:eastAsia="ja-JP"/>
    </w:rPr>
  </w:style>
  <w:style w:type="paragraph" w:styleId="CommentSubject">
    <w:name w:val="annotation subject"/>
    <w:basedOn w:val="CommentText"/>
    <w:next w:val="CommentText"/>
    <w:link w:val="CommentSubjectChar"/>
    <w:uiPriority w:val="99"/>
    <w:semiHidden/>
    <w:unhideWhenUsed/>
    <w:rsid w:val="009C06CF"/>
    <w:rPr>
      <w:b/>
      <w:bCs/>
    </w:rPr>
  </w:style>
  <w:style w:type="character" w:customStyle="1" w:styleId="CommentSubjectChar">
    <w:name w:val="Comment Subject Char"/>
    <w:basedOn w:val="CommentTextChar"/>
    <w:link w:val="CommentSubject"/>
    <w:uiPriority w:val="99"/>
    <w:semiHidden/>
    <w:rsid w:val="009C06CF"/>
    <w:rPr>
      <w:b/>
      <w:bCs/>
      <w:lang w:eastAsia="ja-JP"/>
    </w:rPr>
  </w:style>
  <w:style w:type="character" w:customStyle="1" w:styleId="FooterChar">
    <w:name w:val="Footer Char"/>
    <w:basedOn w:val="DefaultParagraphFont"/>
    <w:link w:val="Footer"/>
    <w:uiPriority w:val="99"/>
    <w:rsid w:val="00800DCC"/>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D3B0-6CE4-4A78-91F1-421F3610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2831</Words>
  <Characters>16844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Levin</dc:creator>
  <cp:keywords/>
  <dc:description/>
  <cp:lastModifiedBy>Kennedy, Vanessa</cp:lastModifiedBy>
  <cp:revision>2</cp:revision>
  <cp:lastPrinted>2008-10-15T21:29:00Z</cp:lastPrinted>
  <dcterms:created xsi:type="dcterms:W3CDTF">2022-09-01T16:58:00Z</dcterms:created>
  <dcterms:modified xsi:type="dcterms:W3CDTF">2022-09-01T16:58:00Z</dcterms:modified>
</cp:coreProperties>
</file>