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2092A" w14:textId="47BC0031" w:rsidR="00485221" w:rsidRPr="00485221" w:rsidRDefault="00785179" w:rsidP="00485221">
      <w:pPr>
        <w:pStyle w:val="BodyText"/>
        <w:ind w:left="1440" w:firstLine="2880"/>
        <w:rPr>
          <w:rFonts w:ascii="Lucida Sans Unicode" w:hAnsi="Lucida Sans Unicode" w:cs="Lucida Sans Unicode"/>
          <w:caps/>
          <w:color w:val="787538"/>
          <w:sz w:val="36"/>
          <w:u w:val="none"/>
        </w:rPr>
      </w:pPr>
      <w:r w:rsidRPr="00485221">
        <w:rPr>
          <w:noProof/>
          <w:u w:val="none"/>
        </w:rPr>
        <w:drawing>
          <wp:anchor distT="0" distB="0" distL="114300" distR="114300" simplePos="0" relativeHeight="251657728" behindDoc="0" locked="0" layoutInCell="1" allowOverlap="1" wp14:anchorId="7082EDA7" wp14:editId="0BEABF5D">
            <wp:simplePos x="0" y="0"/>
            <wp:positionH relativeFrom="column">
              <wp:posOffset>5027930</wp:posOffset>
            </wp:positionH>
            <wp:positionV relativeFrom="paragraph">
              <wp:posOffset>-260985</wp:posOffset>
            </wp:positionV>
            <wp:extent cx="987425" cy="621030"/>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742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221" w:rsidRPr="00485221">
        <w:rPr>
          <w:rFonts w:ascii="Lucida Sans Unicode" w:hAnsi="Lucida Sans Unicode" w:cs="Lucida Sans Unicode"/>
          <w:caps/>
          <w:color w:val="787538"/>
          <w:sz w:val="36"/>
          <w:u w:val="none"/>
        </w:rPr>
        <w:t>City</w:t>
      </w:r>
      <w:r w:rsidR="00485221" w:rsidRPr="00485221">
        <w:rPr>
          <w:rFonts w:ascii="Lucida Sans Unicode" w:hAnsi="Lucida Sans Unicode" w:cs="Lucida Sans Unicode"/>
          <w:caps/>
          <w:color w:val="787538"/>
          <w:sz w:val="44"/>
          <w:u w:val="none"/>
        </w:rPr>
        <w:t xml:space="preserve"> </w:t>
      </w:r>
      <w:r w:rsidR="00485221" w:rsidRPr="00485221">
        <w:rPr>
          <w:rFonts w:ascii="Lucida Sans Unicode" w:hAnsi="Lucida Sans Unicode" w:cs="Lucida Sans Unicode"/>
          <w:caps/>
          <w:color w:val="787538"/>
          <w:sz w:val="28"/>
          <w:u w:val="none"/>
        </w:rPr>
        <w:t>Of</w:t>
      </w:r>
      <w:r w:rsidR="00485221" w:rsidRPr="00485221">
        <w:rPr>
          <w:rFonts w:ascii="Lucida Sans Unicode" w:hAnsi="Lucida Sans Unicode" w:cs="Lucida Sans Unicode"/>
          <w:caps/>
          <w:color w:val="787538"/>
          <w:sz w:val="44"/>
          <w:u w:val="none"/>
        </w:rPr>
        <w:t xml:space="preserve"> </w:t>
      </w:r>
      <w:r w:rsidR="00485221" w:rsidRPr="00485221">
        <w:rPr>
          <w:rFonts w:ascii="Lucida Sans Unicode" w:hAnsi="Lucida Sans Unicode" w:cs="Lucida Sans Unicode"/>
          <w:caps/>
          <w:color w:val="787538"/>
          <w:sz w:val="36"/>
          <w:u w:val="none"/>
        </w:rPr>
        <w:t>Oakland</w:t>
      </w:r>
    </w:p>
    <w:p w14:paraId="7BD6733C" w14:textId="77777777" w:rsidR="00485221" w:rsidRPr="00485221" w:rsidRDefault="00485221" w:rsidP="00485221">
      <w:pPr>
        <w:pStyle w:val="BodyText"/>
        <w:ind w:left="1440" w:firstLine="1440"/>
        <w:rPr>
          <w:b/>
          <w:sz w:val="20"/>
          <w:u w:val="none"/>
        </w:rPr>
      </w:pPr>
    </w:p>
    <w:p w14:paraId="6D0FC2F9" w14:textId="77777777" w:rsidR="00485221" w:rsidRPr="00485221" w:rsidRDefault="00485221" w:rsidP="00485221">
      <w:pPr>
        <w:spacing w:after="240"/>
        <w:rPr>
          <w:rFonts w:ascii="Lucida Sans Unicode" w:hAnsi="Lucida Sans Unicode" w:cs="Lucida Sans Unicode"/>
          <w:color w:val="787538"/>
          <w:spacing w:val="-11"/>
        </w:rPr>
      </w:pPr>
      <w:r w:rsidRPr="00485221">
        <w:rPr>
          <w:rFonts w:ascii="Lucida Sans Unicode" w:hAnsi="Lucida Sans Unicode" w:cs="Lucida Sans Unicode"/>
          <w:color w:val="787538"/>
          <w:spacing w:val="-11"/>
        </w:rPr>
        <w:t xml:space="preserve">DALZIEL BUILDING  </w:t>
      </w:r>
      <w:r w:rsidRPr="00485221">
        <w:rPr>
          <w:rFonts w:ascii="Lucida Sans Unicode" w:hAnsi="Lucida Sans Unicode" w:cs="Lucida Sans Unicode"/>
          <w:color w:val="787538"/>
          <w:spacing w:val="-11"/>
        </w:rPr>
        <w:sym w:font="Symbol" w:char="F0B7"/>
      </w:r>
      <w:r w:rsidRPr="00485221">
        <w:rPr>
          <w:rFonts w:ascii="Lucida Sans Unicode" w:hAnsi="Lucida Sans Unicode" w:cs="Lucida Sans Unicode"/>
          <w:color w:val="787538"/>
          <w:spacing w:val="-11"/>
        </w:rPr>
        <w:t xml:space="preserve"> 250 FRANK H. OGAWA PLAZA </w:t>
      </w:r>
      <w:r w:rsidRPr="00485221">
        <w:rPr>
          <w:rFonts w:ascii="Lucida Sans Unicode" w:hAnsi="Lucida Sans Unicode" w:cs="Lucida Sans Unicode"/>
          <w:color w:val="787538"/>
          <w:spacing w:val="-11"/>
        </w:rPr>
        <w:sym w:font="Symbol" w:char="F0B7"/>
      </w:r>
      <w:r w:rsidRPr="00485221">
        <w:rPr>
          <w:rFonts w:ascii="Lucida Sans Unicode" w:hAnsi="Lucida Sans Unicode" w:cs="Lucida Sans Unicode"/>
          <w:color w:val="787538"/>
          <w:spacing w:val="-11"/>
        </w:rPr>
        <w:t xml:space="preserve"> SUITE 3315 </w:t>
      </w:r>
      <w:r w:rsidRPr="00485221">
        <w:rPr>
          <w:rFonts w:ascii="Lucida Sans Unicode" w:hAnsi="Lucida Sans Unicode" w:cs="Lucida Sans Unicode"/>
          <w:color w:val="787538"/>
          <w:spacing w:val="-11"/>
        </w:rPr>
        <w:sym w:font="Symbol" w:char="F0B7"/>
      </w:r>
      <w:r w:rsidRPr="00485221">
        <w:rPr>
          <w:rFonts w:ascii="Lucida Sans Unicode" w:hAnsi="Lucida Sans Unicode" w:cs="Lucida Sans Unicode"/>
          <w:color w:val="787538"/>
          <w:spacing w:val="-11"/>
        </w:rPr>
        <w:t xml:space="preserve"> OAKLAND, CALIFORNIA 94612</w:t>
      </w:r>
    </w:p>
    <w:tbl>
      <w:tblPr>
        <w:tblW w:w="9288" w:type="dxa"/>
        <w:tblLook w:val="04A0" w:firstRow="1" w:lastRow="0" w:firstColumn="1" w:lastColumn="0" w:noHBand="0" w:noVBand="1"/>
      </w:tblPr>
      <w:tblGrid>
        <w:gridCol w:w="6858"/>
        <w:gridCol w:w="2430"/>
      </w:tblGrid>
      <w:tr w:rsidR="00485221" w:rsidRPr="00485221" w14:paraId="4F5A7EFF" w14:textId="77777777" w:rsidTr="00D01FC3">
        <w:trPr>
          <w:trHeight w:hRule="exact" w:val="317"/>
        </w:trPr>
        <w:tc>
          <w:tcPr>
            <w:tcW w:w="6858" w:type="dxa"/>
            <w:shd w:val="clear" w:color="auto" w:fill="auto"/>
          </w:tcPr>
          <w:p w14:paraId="10B7C62B" w14:textId="77777777" w:rsidR="00485221" w:rsidRPr="00485221" w:rsidRDefault="00485221" w:rsidP="00D01FC3">
            <w:pPr>
              <w:spacing w:after="240"/>
              <w:jc w:val="both"/>
              <w:rPr>
                <w:rFonts w:ascii="Lucida Sans Unicode" w:eastAsia="Cambria" w:hAnsi="Lucida Sans Unicode" w:cs="Lucida Sans Unicode"/>
                <w:color w:val="787538"/>
                <w:spacing w:val="-20"/>
                <w:sz w:val="18"/>
                <w:szCs w:val="18"/>
              </w:rPr>
            </w:pPr>
            <w:r w:rsidRPr="00485221">
              <w:rPr>
                <w:rFonts w:ascii="Lucida Sans Unicode" w:eastAsia="Cambria" w:hAnsi="Lucida Sans Unicode" w:cs="Lucida Sans Unicode"/>
                <w:color w:val="787538"/>
                <w:spacing w:val="8"/>
                <w:sz w:val="18"/>
                <w:szCs w:val="18"/>
              </w:rPr>
              <w:t>Planning and Building Department</w:t>
            </w:r>
          </w:p>
        </w:tc>
        <w:tc>
          <w:tcPr>
            <w:tcW w:w="2430" w:type="dxa"/>
            <w:shd w:val="clear" w:color="auto" w:fill="auto"/>
          </w:tcPr>
          <w:p w14:paraId="753A0EE6" w14:textId="77777777" w:rsidR="00485221" w:rsidRPr="00485221" w:rsidRDefault="00485221" w:rsidP="00D01FC3">
            <w:pPr>
              <w:jc w:val="right"/>
              <w:rPr>
                <w:rFonts w:ascii="Lucida Sans Unicode" w:eastAsia="Cambria" w:hAnsi="Lucida Sans Unicode" w:cs="Lucida Sans Unicode"/>
                <w:color w:val="787538"/>
                <w:sz w:val="18"/>
                <w:szCs w:val="18"/>
              </w:rPr>
            </w:pPr>
            <w:r w:rsidRPr="00485221">
              <w:rPr>
                <w:rFonts w:ascii="Lucida Sans Unicode" w:eastAsia="Cambria" w:hAnsi="Lucida Sans Unicode" w:cs="Lucida Sans Unicode"/>
                <w:color w:val="787538"/>
                <w:sz w:val="18"/>
                <w:szCs w:val="18"/>
              </w:rPr>
              <w:t>(510) 238-3941</w:t>
            </w:r>
          </w:p>
        </w:tc>
      </w:tr>
      <w:tr w:rsidR="00485221" w:rsidRPr="00485221" w14:paraId="636AAC39" w14:textId="77777777" w:rsidTr="00D01FC3">
        <w:trPr>
          <w:trHeight w:hRule="exact" w:val="317"/>
        </w:trPr>
        <w:tc>
          <w:tcPr>
            <w:tcW w:w="6858" w:type="dxa"/>
            <w:shd w:val="clear" w:color="auto" w:fill="auto"/>
          </w:tcPr>
          <w:p w14:paraId="5DC6D6C6" w14:textId="77777777" w:rsidR="00485221" w:rsidRPr="00485221" w:rsidRDefault="00485221" w:rsidP="00D01FC3">
            <w:pPr>
              <w:spacing w:after="240"/>
              <w:jc w:val="both"/>
              <w:rPr>
                <w:rFonts w:ascii="Lucida Sans Unicode" w:eastAsia="Cambria" w:hAnsi="Lucida Sans Unicode" w:cs="Lucida Sans Unicode"/>
                <w:color w:val="787538"/>
                <w:spacing w:val="-20"/>
                <w:sz w:val="18"/>
                <w:szCs w:val="18"/>
              </w:rPr>
            </w:pPr>
            <w:r w:rsidRPr="00485221">
              <w:rPr>
                <w:rFonts w:ascii="Lucida Sans Unicode" w:eastAsia="Cambria" w:hAnsi="Lucida Sans Unicode" w:cs="Lucida Sans Unicode"/>
                <w:color w:val="787538"/>
                <w:spacing w:val="10"/>
                <w:sz w:val="18"/>
                <w:szCs w:val="18"/>
              </w:rPr>
              <w:t>Bureau of Planning</w:t>
            </w:r>
          </w:p>
        </w:tc>
        <w:tc>
          <w:tcPr>
            <w:tcW w:w="2430" w:type="dxa"/>
            <w:shd w:val="clear" w:color="auto" w:fill="auto"/>
          </w:tcPr>
          <w:p w14:paraId="302A577A" w14:textId="77777777" w:rsidR="00485221" w:rsidRPr="00485221" w:rsidRDefault="00485221" w:rsidP="00D01FC3">
            <w:pPr>
              <w:spacing w:after="240"/>
              <w:jc w:val="right"/>
              <w:rPr>
                <w:rFonts w:ascii="Lucida Sans Unicode" w:eastAsia="Cambria" w:hAnsi="Lucida Sans Unicode" w:cs="Lucida Sans Unicode"/>
                <w:color w:val="787538"/>
                <w:spacing w:val="-20"/>
                <w:sz w:val="18"/>
                <w:szCs w:val="18"/>
              </w:rPr>
            </w:pPr>
            <w:r w:rsidRPr="00485221">
              <w:rPr>
                <w:rFonts w:ascii="Lucida Sans Unicode" w:eastAsia="Cambria" w:hAnsi="Lucida Sans Unicode" w:cs="Lucida Sans Unicode"/>
                <w:color w:val="787538"/>
                <w:sz w:val="18"/>
                <w:szCs w:val="18"/>
              </w:rPr>
              <w:t>FAX (510) 238-6538</w:t>
            </w:r>
          </w:p>
        </w:tc>
      </w:tr>
      <w:tr w:rsidR="00485221" w:rsidRPr="00485221" w14:paraId="16772794" w14:textId="77777777" w:rsidTr="00D01FC3">
        <w:trPr>
          <w:trHeight w:hRule="exact" w:val="317"/>
        </w:trPr>
        <w:tc>
          <w:tcPr>
            <w:tcW w:w="6858" w:type="dxa"/>
            <w:shd w:val="clear" w:color="auto" w:fill="auto"/>
          </w:tcPr>
          <w:p w14:paraId="0E5DFCCC" w14:textId="77777777" w:rsidR="00485221" w:rsidRPr="00485221" w:rsidRDefault="00485221" w:rsidP="00D01FC3">
            <w:pPr>
              <w:spacing w:after="240"/>
              <w:jc w:val="both"/>
              <w:rPr>
                <w:rFonts w:ascii="Lucida Sans Unicode" w:eastAsia="Cambria" w:hAnsi="Lucida Sans Unicode" w:cs="Lucida Sans Unicode"/>
                <w:color w:val="787538"/>
                <w:spacing w:val="-20"/>
                <w:sz w:val="24"/>
                <w:szCs w:val="24"/>
              </w:rPr>
            </w:pPr>
          </w:p>
        </w:tc>
        <w:tc>
          <w:tcPr>
            <w:tcW w:w="2430" w:type="dxa"/>
            <w:shd w:val="clear" w:color="auto" w:fill="auto"/>
          </w:tcPr>
          <w:p w14:paraId="46B7DBC6" w14:textId="77777777" w:rsidR="00485221" w:rsidRPr="00485221" w:rsidRDefault="00485221" w:rsidP="00D01FC3">
            <w:pPr>
              <w:spacing w:after="240"/>
              <w:jc w:val="right"/>
              <w:rPr>
                <w:rFonts w:ascii="Lucida Sans Unicode" w:eastAsia="Cambria" w:hAnsi="Lucida Sans Unicode" w:cs="Lucida Sans Unicode"/>
                <w:color w:val="787538"/>
                <w:spacing w:val="-20"/>
                <w:sz w:val="18"/>
                <w:szCs w:val="18"/>
              </w:rPr>
            </w:pPr>
            <w:r w:rsidRPr="00485221">
              <w:rPr>
                <w:rFonts w:ascii="Lucida Sans Unicode" w:eastAsia="Cambria" w:hAnsi="Lucida Sans Unicode" w:cs="Lucida Sans Unicode"/>
                <w:color w:val="787538"/>
                <w:sz w:val="18"/>
                <w:szCs w:val="18"/>
              </w:rPr>
              <w:t>TDD (510) 238-3254</w:t>
            </w:r>
            <w:r w:rsidRPr="00485221">
              <w:rPr>
                <w:rFonts w:ascii="Cambria" w:eastAsia="Cambria" w:hAnsi="Cambria"/>
                <w:sz w:val="18"/>
                <w:szCs w:val="18"/>
              </w:rPr>
              <w:t xml:space="preserve">   </w:t>
            </w:r>
          </w:p>
        </w:tc>
      </w:tr>
    </w:tbl>
    <w:p w14:paraId="74361AC6" w14:textId="77777777" w:rsidR="00E41D27" w:rsidRDefault="00E41D27" w:rsidP="009C688D">
      <w:pPr>
        <w:rPr>
          <w:b/>
          <w:sz w:val="18"/>
          <w:szCs w:val="18"/>
        </w:rPr>
      </w:pPr>
    </w:p>
    <w:p w14:paraId="5AAE1F1B" w14:textId="77777777" w:rsidR="0014032F" w:rsidRPr="004E2D5F" w:rsidRDefault="0014032F" w:rsidP="00485221">
      <w:pPr>
        <w:rPr>
          <w:b/>
          <w:sz w:val="22"/>
          <w:szCs w:val="24"/>
        </w:rPr>
      </w:pPr>
    </w:p>
    <w:p w14:paraId="64EC2E57" w14:textId="3F923FD7" w:rsidR="00774857" w:rsidRPr="004E2D5F" w:rsidRDefault="00446FA3" w:rsidP="004E2D5F">
      <w:pPr>
        <w:jc w:val="center"/>
        <w:rPr>
          <w:b/>
          <w:sz w:val="22"/>
          <w:szCs w:val="24"/>
        </w:rPr>
      </w:pPr>
      <w:r w:rsidRPr="004E2D5F">
        <w:rPr>
          <w:b/>
          <w:sz w:val="22"/>
          <w:szCs w:val="24"/>
        </w:rPr>
        <w:t>NOTICE OF</w:t>
      </w:r>
      <w:r w:rsidR="00C7428C">
        <w:rPr>
          <w:b/>
          <w:sz w:val="22"/>
          <w:szCs w:val="24"/>
        </w:rPr>
        <w:t xml:space="preserve"> AVAILABILITY/</w:t>
      </w:r>
      <w:r w:rsidRPr="004E2D5F">
        <w:rPr>
          <w:b/>
          <w:sz w:val="22"/>
          <w:szCs w:val="24"/>
        </w:rPr>
        <w:t xml:space="preserve"> </w:t>
      </w:r>
      <w:r w:rsidR="00774857" w:rsidRPr="004E2D5F">
        <w:rPr>
          <w:b/>
          <w:sz w:val="22"/>
          <w:szCs w:val="24"/>
        </w:rPr>
        <w:t xml:space="preserve">RELEASE </w:t>
      </w:r>
      <w:r w:rsidR="00C7428C">
        <w:rPr>
          <w:b/>
          <w:sz w:val="22"/>
          <w:szCs w:val="24"/>
        </w:rPr>
        <w:t>OF</w:t>
      </w:r>
    </w:p>
    <w:p w14:paraId="53BAB026" w14:textId="3D9D2247" w:rsidR="00446FA3" w:rsidRPr="004E2D5F" w:rsidRDefault="00446FA3" w:rsidP="00B3201A">
      <w:pPr>
        <w:tabs>
          <w:tab w:val="left" w:pos="6570"/>
        </w:tabs>
        <w:jc w:val="center"/>
        <w:rPr>
          <w:b/>
          <w:sz w:val="22"/>
          <w:szCs w:val="24"/>
        </w:rPr>
      </w:pPr>
      <w:r w:rsidRPr="004E2D5F">
        <w:rPr>
          <w:b/>
          <w:sz w:val="22"/>
          <w:szCs w:val="24"/>
        </w:rPr>
        <w:t xml:space="preserve">DRAFT ENVIRONMENTAL IMPACT REPORT </w:t>
      </w:r>
      <w:r w:rsidR="00C7428C">
        <w:rPr>
          <w:b/>
          <w:sz w:val="22"/>
          <w:szCs w:val="24"/>
        </w:rPr>
        <w:t>(</w:t>
      </w:r>
      <w:r w:rsidR="00B3201A">
        <w:rPr>
          <w:b/>
          <w:sz w:val="22"/>
          <w:szCs w:val="24"/>
        </w:rPr>
        <w:t>D</w:t>
      </w:r>
      <w:r w:rsidR="00C7428C">
        <w:rPr>
          <w:b/>
          <w:sz w:val="22"/>
          <w:szCs w:val="24"/>
        </w:rPr>
        <w:t>EIR) FOR THE</w:t>
      </w:r>
    </w:p>
    <w:p w14:paraId="4F48DFFB" w14:textId="0941A6ED" w:rsidR="00FA2E8D" w:rsidRDefault="00352583" w:rsidP="009C688D">
      <w:pPr>
        <w:jc w:val="center"/>
        <w:rPr>
          <w:b/>
          <w:caps/>
          <w:sz w:val="22"/>
          <w:szCs w:val="22"/>
        </w:rPr>
      </w:pPr>
      <w:r>
        <w:rPr>
          <w:b/>
          <w:caps/>
          <w:sz w:val="22"/>
          <w:szCs w:val="22"/>
        </w:rPr>
        <w:t>Downtown Oakland Specific Plan</w:t>
      </w:r>
      <w:r w:rsidR="00C7428C">
        <w:rPr>
          <w:b/>
          <w:caps/>
          <w:sz w:val="22"/>
          <w:szCs w:val="22"/>
        </w:rPr>
        <w:t xml:space="preserve"> </w:t>
      </w:r>
      <w:r w:rsidR="00FA2E8D">
        <w:rPr>
          <w:b/>
          <w:caps/>
          <w:sz w:val="22"/>
          <w:szCs w:val="22"/>
        </w:rPr>
        <w:t xml:space="preserve">AND </w:t>
      </w:r>
    </w:p>
    <w:p w14:paraId="35312E5E" w14:textId="70764239" w:rsidR="00FA2E8D" w:rsidRDefault="00FA2E8D" w:rsidP="004E2D5F">
      <w:pPr>
        <w:jc w:val="center"/>
        <w:rPr>
          <w:b/>
          <w:sz w:val="22"/>
          <w:szCs w:val="24"/>
        </w:rPr>
      </w:pPr>
      <w:r>
        <w:rPr>
          <w:b/>
          <w:caps/>
          <w:sz w:val="22"/>
          <w:szCs w:val="22"/>
        </w:rPr>
        <w:t xml:space="preserve">nOTICE OF PUBLIC hEARING ON </w:t>
      </w:r>
      <w:r w:rsidR="00B3201A">
        <w:rPr>
          <w:b/>
          <w:caps/>
          <w:sz w:val="22"/>
          <w:szCs w:val="22"/>
        </w:rPr>
        <w:t>D</w:t>
      </w:r>
      <w:r>
        <w:rPr>
          <w:b/>
          <w:caps/>
          <w:sz w:val="22"/>
          <w:szCs w:val="22"/>
        </w:rPr>
        <w:t xml:space="preserve">eir </w:t>
      </w:r>
    </w:p>
    <w:p w14:paraId="12058641" w14:textId="77777777" w:rsidR="004E2D5F" w:rsidRPr="004E2D5F" w:rsidRDefault="004E2D5F" w:rsidP="004E2D5F">
      <w:pPr>
        <w:jc w:val="center"/>
        <w:rPr>
          <w:b/>
          <w:sz w:val="22"/>
          <w:szCs w:val="24"/>
        </w:rPr>
      </w:pPr>
    </w:p>
    <w:p w14:paraId="78FC3843" w14:textId="77777777" w:rsidR="004D6F24" w:rsidRPr="0038509A" w:rsidRDefault="004D6F24" w:rsidP="00BC1B65">
      <w:pPr>
        <w:pStyle w:val="BodyText"/>
        <w:spacing w:after="60"/>
        <w:jc w:val="center"/>
        <w:rPr>
          <w:b/>
          <w:caps/>
          <w:sz w:val="18"/>
          <w:szCs w:val="18"/>
          <w:u w:val="none"/>
        </w:rPr>
      </w:pPr>
    </w:p>
    <w:p w14:paraId="5850EC58" w14:textId="72103756" w:rsidR="00446FA3" w:rsidRPr="00FA2E8D" w:rsidRDefault="00C7428C" w:rsidP="00FA2E8D">
      <w:pPr>
        <w:pStyle w:val="BodyText2"/>
        <w:tabs>
          <w:tab w:val="clear" w:pos="1440"/>
          <w:tab w:val="left" w:pos="2160"/>
        </w:tabs>
        <w:jc w:val="left"/>
        <w:rPr>
          <w:bCs/>
          <w:caps/>
          <w:szCs w:val="22"/>
        </w:rPr>
      </w:pPr>
      <w:r w:rsidRPr="00FA2E8D">
        <w:rPr>
          <w:b/>
          <w:caps/>
          <w:szCs w:val="22"/>
        </w:rPr>
        <w:t xml:space="preserve">To: </w:t>
      </w:r>
      <w:r w:rsidR="00FA2E8D">
        <w:rPr>
          <w:szCs w:val="22"/>
        </w:rPr>
        <w:t>All Interested Parties</w:t>
      </w:r>
    </w:p>
    <w:p w14:paraId="734FB55D" w14:textId="2D499C23" w:rsidR="00FA2E8D" w:rsidRPr="00FA2E8D" w:rsidRDefault="00FA2E8D" w:rsidP="00FA2E8D">
      <w:pPr>
        <w:pStyle w:val="BodyText2"/>
        <w:tabs>
          <w:tab w:val="clear" w:pos="1440"/>
          <w:tab w:val="left" w:pos="2160"/>
        </w:tabs>
        <w:jc w:val="left"/>
        <w:rPr>
          <w:b/>
          <w:caps/>
          <w:szCs w:val="22"/>
        </w:rPr>
      </w:pPr>
    </w:p>
    <w:p w14:paraId="7BF7A53B" w14:textId="776B9C3A" w:rsidR="00FA2E8D" w:rsidRPr="00FA2E8D" w:rsidRDefault="00FA2E8D" w:rsidP="00FA2E8D">
      <w:pPr>
        <w:pStyle w:val="BodyText2"/>
        <w:tabs>
          <w:tab w:val="clear" w:pos="1440"/>
          <w:tab w:val="left" w:pos="2160"/>
        </w:tabs>
        <w:jc w:val="left"/>
        <w:rPr>
          <w:b/>
          <w:caps/>
          <w:szCs w:val="22"/>
        </w:rPr>
      </w:pPr>
      <w:r w:rsidRPr="00FA2E8D">
        <w:rPr>
          <w:b/>
          <w:caps/>
          <w:szCs w:val="22"/>
        </w:rPr>
        <w:t>sUBJECT:</w:t>
      </w:r>
      <w:r>
        <w:rPr>
          <w:b/>
          <w:caps/>
          <w:szCs w:val="22"/>
        </w:rPr>
        <w:t xml:space="preserve"> </w:t>
      </w:r>
      <w:r>
        <w:rPr>
          <w:szCs w:val="22"/>
        </w:rPr>
        <w:t xml:space="preserve">Notice of Availability/Release of </w:t>
      </w:r>
      <w:r w:rsidR="00B3201A">
        <w:rPr>
          <w:szCs w:val="22"/>
        </w:rPr>
        <w:t>Draft Environmental Impact Report (D</w:t>
      </w:r>
      <w:r>
        <w:rPr>
          <w:szCs w:val="22"/>
        </w:rPr>
        <w:t>EIR</w:t>
      </w:r>
      <w:r w:rsidR="00B3201A">
        <w:rPr>
          <w:szCs w:val="22"/>
        </w:rPr>
        <w:t>)</w:t>
      </w:r>
      <w:r>
        <w:rPr>
          <w:szCs w:val="22"/>
        </w:rPr>
        <w:t xml:space="preserve"> for the Downtown Oakland Specific Plan, and Notice of Public Hearing on the same. </w:t>
      </w:r>
    </w:p>
    <w:p w14:paraId="0F7ABEB2" w14:textId="72F262FD" w:rsidR="00FA2E8D" w:rsidRPr="00FA2E8D" w:rsidRDefault="00FA2E8D" w:rsidP="00FA2E8D">
      <w:pPr>
        <w:pStyle w:val="BodyText2"/>
        <w:tabs>
          <w:tab w:val="clear" w:pos="1440"/>
          <w:tab w:val="left" w:pos="2160"/>
        </w:tabs>
        <w:jc w:val="left"/>
        <w:rPr>
          <w:b/>
          <w:caps/>
          <w:szCs w:val="22"/>
        </w:rPr>
      </w:pPr>
    </w:p>
    <w:p w14:paraId="57CC8A2E" w14:textId="7E32D8E3" w:rsidR="00FA2E8D" w:rsidRPr="00FA2E8D" w:rsidRDefault="00FA2E8D" w:rsidP="00FA2E8D">
      <w:pPr>
        <w:pStyle w:val="BodyText2"/>
        <w:tabs>
          <w:tab w:val="clear" w:pos="1440"/>
          <w:tab w:val="left" w:pos="2160"/>
        </w:tabs>
        <w:jc w:val="left"/>
        <w:rPr>
          <w:b/>
          <w:caps/>
          <w:szCs w:val="22"/>
        </w:rPr>
      </w:pPr>
      <w:r w:rsidRPr="00FA2E8D">
        <w:rPr>
          <w:b/>
          <w:caps/>
          <w:szCs w:val="22"/>
        </w:rPr>
        <w:t xml:space="preserve">review/cOMMENT pERIOD: </w:t>
      </w:r>
      <w:r w:rsidR="00B7529D">
        <w:rPr>
          <w:szCs w:val="22"/>
        </w:rPr>
        <w:t>August 30, 2019 through October 15, 2019</w:t>
      </w:r>
    </w:p>
    <w:p w14:paraId="4843E250" w14:textId="6F4DE968" w:rsidR="00FA2E8D" w:rsidRPr="00FA2E8D" w:rsidRDefault="00FA2E8D" w:rsidP="00FA2E8D">
      <w:pPr>
        <w:pStyle w:val="BodyText2"/>
        <w:tabs>
          <w:tab w:val="clear" w:pos="1440"/>
          <w:tab w:val="left" w:pos="2160"/>
        </w:tabs>
        <w:jc w:val="left"/>
        <w:rPr>
          <w:b/>
          <w:caps/>
          <w:szCs w:val="22"/>
        </w:rPr>
      </w:pPr>
    </w:p>
    <w:p w14:paraId="1B002C86" w14:textId="52FDCF78" w:rsidR="00FA2E8D" w:rsidRPr="00B7529D" w:rsidRDefault="00FA2E8D" w:rsidP="00FA2E8D">
      <w:pPr>
        <w:pStyle w:val="BodyText2"/>
        <w:tabs>
          <w:tab w:val="clear" w:pos="1440"/>
          <w:tab w:val="left" w:pos="2160"/>
        </w:tabs>
        <w:jc w:val="left"/>
        <w:rPr>
          <w:bCs/>
          <w:caps/>
          <w:szCs w:val="22"/>
        </w:rPr>
      </w:pPr>
      <w:r w:rsidRPr="00FA2E8D">
        <w:rPr>
          <w:b/>
          <w:caps/>
          <w:szCs w:val="22"/>
        </w:rPr>
        <w:t xml:space="preserve">caSE nO: </w:t>
      </w:r>
      <w:r w:rsidR="00B7529D">
        <w:rPr>
          <w:szCs w:val="22"/>
        </w:rPr>
        <w:t>ER 18-020 (</w:t>
      </w:r>
      <w:r w:rsidR="00B7529D" w:rsidRPr="00B7529D">
        <w:rPr>
          <w:bCs/>
          <w:caps/>
          <w:szCs w:val="22"/>
        </w:rPr>
        <w:t xml:space="preserve">CEQA </w:t>
      </w:r>
      <w:r w:rsidR="00B7529D">
        <w:rPr>
          <w:szCs w:val="22"/>
        </w:rPr>
        <w:t xml:space="preserve">State Clearinghouse Number </w:t>
      </w:r>
      <w:r w:rsidR="00B7529D" w:rsidRPr="00B7529D">
        <w:rPr>
          <w:bCs/>
          <w:caps/>
          <w:szCs w:val="22"/>
        </w:rPr>
        <w:t>2019012008</w:t>
      </w:r>
      <w:r w:rsidR="00B7529D">
        <w:rPr>
          <w:bCs/>
          <w:caps/>
          <w:szCs w:val="22"/>
        </w:rPr>
        <w:t>)</w:t>
      </w:r>
    </w:p>
    <w:p w14:paraId="2035A150" w14:textId="447A3FF8" w:rsidR="00FA2E8D" w:rsidRPr="00FA2E8D" w:rsidRDefault="00FA2E8D" w:rsidP="00FA2E8D">
      <w:pPr>
        <w:pStyle w:val="BodyText2"/>
        <w:tabs>
          <w:tab w:val="clear" w:pos="1440"/>
          <w:tab w:val="left" w:pos="2160"/>
        </w:tabs>
        <w:jc w:val="left"/>
        <w:rPr>
          <w:b/>
          <w:caps/>
          <w:szCs w:val="22"/>
        </w:rPr>
      </w:pPr>
    </w:p>
    <w:p w14:paraId="20F4F8FE" w14:textId="596DDF16" w:rsidR="00FA2E8D" w:rsidRPr="00B7529D" w:rsidRDefault="00FA2E8D" w:rsidP="00FA2E8D">
      <w:pPr>
        <w:pStyle w:val="BodyText2"/>
        <w:tabs>
          <w:tab w:val="clear" w:pos="1440"/>
          <w:tab w:val="left" w:pos="2160"/>
        </w:tabs>
        <w:jc w:val="left"/>
        <w:rPr>
          <w:bCs/>
          <w:szCs w:val="22"/>
        </w:rPr>
      </w:pPr>
      <w:r w:rsidRPr="00FA2E8D">
        <w:rPr>
          <w:b/>
          <w:caps/>
          <w:szCs w:val="22"/>
        </w:rPr>
        <w:t xml:space="preserve">prOJECT SPONSOR: </w:t>
      </w:r>
      <w:r w:rsidR="00B7529D">
        <w:rPr>
          <w:szCs w:val="22"/>
        </w:rPr>
        <w:t>City of Oakland</w:t>
      </w:r>
    </w:p>
    <w:p w14:paraId="7CB6511B" w14:textId="77777777" w:rsidR="0014032F" w:rsidRPr="0038509A" w:rsidRDefault="0014032F" w:rsidP="004D6F24">
      <w:pPr>
        <w:pStyle w:val="BodyText2"/>
        <w:tabs>
          <w:tab w:val="clear" w:pos="1440"/>
          <w:tab w:val="left" w:pos="2160"/>
        </w:tabs>
        <w:spacing w:before="60"/>
        <w:jc w:val="both"/>
        <w:rPr>
          <w:sz w:val="18"/>
          <w:szCs w:val="18"/>
        </w:rPr>
      </w:pPr>
    </w:p>
    <w:p w14:paraId="6C71F467" w14:textId="215723BD" w:rsidR="00B94F89" w:rsidRPr="00FA2E8D" w:rsidRDefault="00FA2E8D" w:rsidP="00395D9D">
      <w:pPr>
        <w:pStyle w:val="BodyText2"/>
        <w:spacing w:before="60"/>
        <w:jc w:val="both"/>
        <w:rPr>
          <w:b/>
          <w:szCs w:val="22"/>
        </w:rPr>
      </w:pPr>
      <w:r>
        <w:rPr>
          <w:b/>
          <w:szCs w:val="22"/>
        </w:rPr>
        <w:t>PROJECT LOCATION</w:t>
      </w:r>
      <w:r w:rsidR="00411FEC" w:rsidRPr="00B94F89">
        <w:rPr>
          <w:b/>
          <w:szCs w:val="22"/>
        </w:rPr>
        <w:t>:</w:t>
      </w:r>
      <w:r>
        <w:rPr>
          <w:b/>
          <w:szCs w:val="22"/>
        </w:rPr>
        <w:t xml:space="preserve"> </w:t>
      </w:r>
      <w:r w:rsidR="0095662E" w:rsidRPr="00EB28D2">
        <w:rPr>
          <w:szCs w:val="22"/>
        </w:rPr>
        <w:t>The Downtown Oakland Specific Plan</w:t>
      </w:r>
      <w:r w:rsidR="002F79A2">
        <w:rPr>
          <w:szCs w:val="22"/>
        </w:rPr>
        <w:t xml:space="preserve"> (the “Plan”)</w:t>
      </w:r>
      <w:r w:rsidR="0095662E" w:rsidRPr="00EB28D2">
        <w:rPr>
          <w:szCs w:val="22"/>
        </w:rPr>
        <w:t xml:space="preserve"> encompasses approximately 930 acres in Downtown Oakland, generally bound by 27th Street to the north; Brush and Market Street</w:t>
      </w:r>
      <w:r w:rsidR="002F79A2">
        <w:rPr>
          <w:szCs w:val="22"/>
        </w:rPr>
        <w:t>s</w:t>
      </w:r>
      <w:r w:rsidR="0095662E" w:rsidRPr="00EB28D2">
        <w:rPr>
          <w:szCs w:val="22"/>
        </w:rPr>
        <w:t xml:space="preserve"> to the west; the Jack London estuary waterfront and Embarcadero West to the south</w:t>
      </w:r>
      <w:r w:rsidR="0095662E">
        <w:rPr>
          <w:szCs w:val="22"/>
        </w:rPr>
        <w:t>.</w:t>
      </w:r>
      <w:r w:rsidR="0095662E" w:rsidRPr="00EB28D2">
        <w:rPr>
          <w:szCs w:val="22"/>
        </w:rPr>
        <w:t xml:space="preserve"> </w:t>
      </w:r>
      <w:r w:rsidR="0095662E">
        <w:rPr>
          <w:szCs w:val="22"/>
        </w:rPr>
        <w:t>T</w:t>
      </w:r>
      <w:r w:rsidR="0095662E" w:rsidRPr="00EB28D2">
        <w:rPr>
          <w:szCs w:val="22"/>
        </w:rPr>
        <w:t xml:space="preserve">he eastern boundary </w:t>
      </w:r>
      <w:r w:rsidR="002F79A2">
        <w:rPr>
          <w:szCs w:val="22"/>
        </w:rPr>
        <w:t xml:space="preserve">of the Plan </w:t>
      </w:r>
      <w:r w:rsidR="0095662E" w:rsidRPr="00EB28D2">
        <w:rPr>
          <w:szCs w:val="22"/>
        </w:rPr>
        <w:t>extends from the north to Grand Avenue between Broadway and Telegraph Avenue south of Grand Avenue to Lake Merritt</w:t>
      </w:r>
      <w:r w:rsidR="00966A42">
        <w:rPr>
          <w:szCs w:val="22"/>
        </w:rPr>
        <w:t>,</w:t>
      </w:r>
      <w:r w:rsidR="0095662E" w:rsidRPr="00EB28D2">
        <w:rPr>
          <w:szCs w:val="22"/>
        </w:rPr>
        <w:t xml:space="preserve"> </w:t>
      </w:r>
      <w:r w:rsidR="00966A42">
        <w:rPr>
          <w:szCs w:val="22"/>
        </w:rPr>
        <w:t>and the Lake Merritt and 5</w:t>
      </w:r>
      <w:r w:rsidR="00966A42" w:rsidRPr="00437B40">
        <w:rPr>
          <w:szCs w:val="22"/>
          <w:vertAlign w:val="superscript"/>
        </w:rPr>
        <w:t>th</w:t>
      </w:r>
      <w:r w:rsidR="00966A42">
        <w:rPr>
          <w:szCs w:val="22"/>
        </w:rPr>
        <w:t xml:space="preserve"> Avenue,</w:t>
      </w:r>
      <w:r w:rsidR="0095662E" w:rsidRPr="00EB28D2">
        <w:rPr>
          <w:szCs w:val="22"/>
        </w:rPr>
        <w:t xml:space="preserve"> Channel excluding the Lake Merritt Station Area Plan Area east of Franklin Street, north on the street and South of 13th street</w:t>
      </w:r>
      <w:r w:rsidR="0095662E">
        <w:rPr>
          <w:szCs w:val="22"/>
        </w:rPr>
        <w:t xml:space="preserve">. The Plan </w:t>
      </w:r>
      <w:r w:rsidR="002F79A2">
        <w:rPr>
          <w:szCs w:val="22"/>
        </w:rPr>
        <w:t>A</w:t>
      </w:r>
      <w:r w:rsidR="0095662E">
        <w:rPr>
          <w:szCs w:val="22"/>
        </w:rPr>
        <w:t>rea’s location is shown in Figure 1, and the Plan Area Boundary is shown in Figure 2.</w:t>
      </w:r>
    </w:p>
    <w:p w14:paraId="6ABA0695" w14:textId="77777777" w:rsidR="00B94F89" w:rsidRPr="00352583" w:rsidRDefault="00B94F89" w:rsidP="00FF1F13">
      <w:pPr>
        <w:rPr>
          <w:sz w:val="22"/>
          <w:szCs w:val="22"/>
          <w:highlight w:val="yellow"/>
        </w:rPr>
      </w:pPr>
    </w:p>
    <w:p w14:paraId="6AD458AE" w14:textId="1942CE38" w:rsidR="003200CE" w:rsidRPr="003200CE" w:rsidRDefault="00FA2E8D" w:rsidP="003200CE">
      <w:pPr>
        <w:spacing w:after="60"/>
        <w:rPr>
          <w:sz w:val="22"/>
          <w:szCs w:val="22"/>
        </w:rPr>
      </w:pPr>
      <w:r>
        <w:rPr>
          <w:b/>
          <w:szCs w:val="22"/>
        </w:rPr>
        <w:t xml:space="preserve">PROJECT DESCRIPTION: </w:t>
      </w:r>
      <w:r w:rsidR="003200CE" w:rsidRPr="003200CE">
        <w:rPr>
          <w:sz w:val="22"/>
          <w:szCs w:val="22"/>
        </w:rPr>
        <w:t xml:space="preserve">The </w:t>
      </w:r>
      <w:r w:rsidR="002F79A2">
        <w:rPr>
          <w:sz w:val="22"/>
          <w:szCs w:val="22"/>
        </w:rPr>
        <w:t>Plan</w:t>
      </w:r>
      <w:r w:rsidR="003200CE" w:rsidRPr="003200CE">
        <w:rPr>
          <w:sz w:val="22"/>
          <w:szCs w:val="22"/>
        </w:rPr>
        <w:t xml:space="preserve"> will provide a roadmap for how the area develops over the next 20 years through policy guidance on land use, transportation, housing, economic development, public spaces, cultural arts, and social equity.</w:t>
      </w:r>
    </w:p>
    <w:p w14:paraId="6F5B08B7" w14:textId="668C351F" w:rsidR="003200CE" w:rsidRPr="003200CE" w:rsidRDefault="003200CE" w:rsidP="003200CE">
      <w:pPr>
        <w:spacing w:after="60"/>
        <w:rPr>
          <w:sz w:val="22"/>
          <w:szCs w:val="22"/>
        </w:rPr>
      </w:pPr>
      <w:r w:rsidRPr="003200CE">
        <w:rPr>
          <w:sz w:val="22"/>
          <w:szCs w:val="22"/>
        </w:rPr>
        <w:t xml:space="preserve">The Plan aims to ensure that Downtown </w:t>
      </w:r>
      <w:r w:rsidR="002F79A2">
        <w:rPr>
          <w:sz w:val="22"/>
          <w:szCs w:val="22"/>
        </w:rPr>
        <w:t xml:space="preserve">Oakland </w:t>
      </w:r>
      <w:r w:rsidRPr="003200CE">
        <w:rPr>
          <w:sz w:val="22"/>
          <w:szCs w:val="22"/>
        </w:rPr>
        <w:t xml:space="preserve">remains a place of continuing growth and revitalization, as well as a valuable resource for the larger Oakland community through increased employment, housing, arts, and cultural opportunities. Supporting existing residents by growing existing businesses and the creative economy are important to creating a plan that serves both current and future residents. </w:t>
      </w:r>
    </w:p>
    <w:p w14:paraId="126A37EA" w14:textId="77777777" w:rsidR="003200CE" w:rsidRPr="003200CE" w:rsidRDefault="003200CE" w:rsidP="003200CE">
      <w:pPr>
        <w:spacing w:after="60"/>
        <w:rPr>
          <w:sz w:val="22"/>
          <w:szCs w:val="22"/>
        </w:rPr>
      </w:pPr>
    </w:p>
    <w:p w14:paraId="0FEFC0FC" w14:textId="32EE0BCB" w:rsidR="003200CE" w:rsidRPr="003200CE" w:rsidRDefault="003200CE" w:rsidP="003200CE">
      <w:pPr>
        <w:spacing w:after="60"/>
        <w:rPr>
          <w:b/>
          <w:sz w:val="22"/>
          <w:szCs w:val="22"/>
          <w:highlight w:val="yellow"/>
        </w:rPr>
      </w:pPr>
      <w:r w:rsidRPr="003200CE">
        <w:rPr>
          <w:sz w:val="22"/>
          <w:szCs w:val="22"/>
        </w:rPr>
        <w:t xml:space="preserve">The Plan builds on extensive community feedback to meet </w:t>
      </w:r>
      <w:r w:rsidR="002F79A2">
        <w:rPr>
          <w:sz w:val="22"/>
          <w:szCs w:val="22"/>
        </w:rPr>
        <w:t>the following goals</w:t>
      </w:r>
      <w:r w:rsidRPr="003200CE">
        <w:rPr>
          <w:sz w:val="22"/>
          <w:szCs w:val="22"/>
        </w:rPr>
        <w:t xml:space="preserve">: </w:t>
      </w:r>
    </w:p>
    <w:p w14:paraId="7BCB4721" w14:textId="77777777" w:rsidR="003200CE" w:rsidRPr="003200CE" w:rsidRDefault="003200CE" w:rsidP="003200CE">
      <w:pPr>
        <w:numPr>
          <w:ilvl w:val="0"/>
          <w:numId w:val="14"/>
        </w:numPr>
        <w:spacing w:after="60"/>
        <w:rPr>
          <w:sz w:val="22"/>
          <w:szCs w:val="22"/>
        </w:rPr>
      </w:pPr>
      <w:bookmarkStart w:id="0" w:name="_Hlk532302541"/>
      <w:r w:rsidRPr="003200CE">
        <w:rPr>
          <w:sz w:val="22"/>
          <w:szCs w:val="22"/>
        </w:rPr>
        <w:t xml:space="preserve">Create opportunities for economic growth for all Oaklanders. </w:t>
      </w:r>
    </w:p>
    <w:p w14:paraId="4074B70C" w14:textId="77777777" w:rsidR="003200CE" w:rsidRPr="003200CE" w:rsidRDefault="003200CE" w:rsidP="003200CE">
      <w:pPr>
        <w:numPr>
          <w:ilvl w:val="0"/>
          <w:numId w:val="14"/>
        </w:numPr>
        <w:spacing w:after="60"/>
        <w:rPr>
          <w:sz w:val="22"/>
          <w:szCs w:val="22"/>
        </w:rPr>
      </w:pPr>
      <w:r w:rsidRPr="003200CE">
        <w:rPr>
          <w:sz w:val="22"/>
          <w:szCs w:val="22"/>
        </w:rPr>
        <w:t xml:space="preserve">Ensure </w:t>
      </w:r>
      <w:proofErr w:type="gramStart"/>
      <w:r w:rsidRPr="003200CE">
        <w:rPr>
          <w:sz w:val="22"/>
          <w:szCs w:val="22"/>
        </w:rPr>
        <w:t>sufficient</w:t>
      </w:r>
      <w:proofErr w:type="gramEnd"/>
      <w:r w:rsidRPr="003200CE">
        <w:rPr>
          <w:sz w:val="22"/>
          <w:szCs w:val="22"/>
        </w:rPr>
        <w:t xml:space="preserve"> housing is built and retained to meet the varied needs of current and future residents.</w:t>
      </w:r>
    </w:p>
    <w:p w14:paraId="589F1D27" w14:textId="52EBC505" w:rsidR="003200CE" w:rsidRPr="003200CE" w:rsidRDefault="003200CE" w:rsidP="003200CE">
      <w:pPr>
        <w:numPr>
          <w:ilvl w:val="0"/>
          <w:numId w:val="14"/>
        </w:numPr>
        <w:spacing w:after="60"/>
        <w:rPr>
          <w:sz w:val="22"/>
          <w:szCs w:val="22"/>
        </w:rPr>
      </w:pPr>
      <w:r w:rsidRPr="003200CE">
        <w:rPr>
          <w:sz w:val="22"/>
          <w:szCs w:val="22"/>
        </w:rPr>
        <w:t xml:space="preserve">Make </w:t>
      </w:r>
      <w:r w:rsidR="002F79A2">
        <w:rPr>
          <w:sz w:val="22"/>
          <w:szCs w:val="22"/>
        </w:rPr>
        <w:t>D</w:t>
      </w:r>
      <w:r w:rsidRPr="003200CE">
        <w:rPr>
          <w:sz w:val="22"/>
          <w:szCs w:val="22"/>
        </w:rPr>
        <w:t>owntown</w:t>
      </w:r>
      <w:r w:rsidR="002F79A2">
        <w:rPr>
          <w:sz w:val="22"/>
          <w:szCs w:val="22"/>
        </w:rPr>
        <w:t xml:space="preserve"> Oakland’</w:t>
      </w:r>
      <w:r w:rsidRPr="003200CE">
        <w:rPr>
          <w:sz w:val="22"/>
          <w:szCs w:val="22"/>
        </w:rPr>
        <w:t xml:space="preserve">s streets comfortable, safe, and inviting, as well as improve connections to the city </w:t>
      </w:r>
      <w:proofErr w:type="gramStart"/>
      <w:r w:rsidRPr="003200CE">
        <w:rPr>
          <w:sz w:val="22"/>
          <w:szCs w:val="22"/>
        </w:rPr>
        <w:t>as a whole so</w:t>
      </w:r>
      <w:proofErr w:type="gramEnd"/>
      <w:r w:rsidRPr="003200CE">
        <w:rPr>
          <w:sz w:val="22"/>
          <w:szCs w:val="22"/>
        </w:rPr>
        <w:t xml:space="preserve"> that everyone has efficient and reliable access to downtown’s jobs and services. </w:t>
      </w:r>
    </w:p>
    <w:p w14:paraId="6B2E3A2E" w14:textId="33ECE33B" w:rsidR="003200CE" w:rsidRPr="003200CE" w:rsidRDefault="003200CE" w:rsidP="003200CE">
      <w:pPr>
        <w:numPr>
          <w:ilvl w:val="0"/>
          <w:numId w:val="14"/>
        </w:numPr>
        <w:spacing w:after="60"/>
        <w:rPr>
          <w:sz w:val="22"/>
          <w:szCs w:val="22"/>
        </w:rPr>
      </w:pPr>
      <w:r>
        <w:rPr>
          <w:sz w:val="22"/>
          <w:szCs w:val="22"/>
        </w:rPr>
        <w:t>Encourage</w:t>
      </w:r>
      <w:r w:rsidRPr="003200CE">
        <w:rPr>
          <w:sz w:val="22"/>
          <w:szCs w:val="22"/>
        </w:rPr>
        <w:t xml:space="preserve"> diverse voices and forms of expression </w:t>
      </w:r>
      <w:r>
        <w:rPr>
          <w:sz w:val="22"/>
          <w:szCs w:val="22"/>
        </w:rPr>
        <w:t xml:space="preserve">to </w:t>
      </w:r>
      <w:r w:rsidRPr="003200CE">
        <w:rPr>
          <w:sz w:val="22"/>
          <w:szCs w:val="22"/>
        </w:rPr>
        <w:t xml:space="preserve">flourish. </w:t>
      </w:r>
    </w:p>
    <w:p w14:paraId="677AEED2" w14:textId="77777777" w:rsidR="003200CE" w:rsidRPr="003200CE" w:rsidRDefault="003200CE" w:rsidP="003200CE">
      <w:pPr>
        <w:numPr>
          <w:ilvl w:val="0"/>
          <w:numId w:val="14"/>
        </w:numPr>
        <w:spacing w:after="60"/>
        <w:rPr>
          <w:sz w:val="22"/>
          <w:szCs w:val="22"/>
        </w:rPr>
      </w:pPr>
      <w:r w:rsidRPr="003200CE">
        <w:rPr>
          <w:sz w:val="22"/>
          <w:szCs w:val="22"/>
        </w:rPr>
        <w:lastRenderedPageBreak/>
        <w:t xml:space="preserve">Provide vibrant public spaces and a healthy environment that improve the quality of life downtown today and for generations to come. </w:t>
      </w:r>
    </w:p>
    <w:p w14:paraId="228F6048" w14:textId="39F241E2" w:rsidR="003200CE" w:rsidRPr="009631D3" w:rsidRDefault="003200CE" w:rsidP="003200CE">
      <w:pPr>
        <w:numPr>
          <w:ilvl w:val="0"/>
          <w:numId w:val="14"/>
        </w:numPr>
        <w:spacing w:after="60"/>
        <w:rPr>
          <w:sz w:val="22"/>
          <w:szCs w:val="22"/>
        </w:rPr>
      </w:pPr>
      <w:r w:rsidRPr="003200CE">
        <w:rPr>
          <w:sz w:val="22"/>
          <w:szCs w:val="22"/>
        </w:rPr>
        <w:t xml:space="preserve">Develop </w:t>
      </w:r>
      <w:r w:rsidR="002F79A2">
        <w:rPr>
          <w:sz w:val="22"/>
          <w:szCs w:val="22"/>
        </w:rPr>
        <w:t>D</w:t>
      </w:r>
      <w:r w:rsidRPr="003200CE">
        <w:rPr>
          <w:sz w:val="22"/>
          <w:szCs w:val="22"/>
        </w:rPr>
        <w:t>owntown</w:t>
      </w:r>
      <w:r w:rsidR="002F79A2">
        <w:rPr>
          <w:sz w:val="22"/>
          <w:szCs w:val="22"/>
        </w:rPr>
        <w:t xml:space="preserve"> Oakland</w:t>
      </w:r>
      <w:r w:rsidRPr="003200CE">
        <w:rPr>
          <w:sz w:val="22"/>
          <w:szCs w:val="22"/>
        </w:rPr>
        <w:t xml:space="preserve"> in a way that </w:t>
      </w:r>
      <w:r>
        <w:rPr>
          <w:sz w:val="22"/>
          <w:szCs w:val="22"/>
        </w:rPr>
        <w:t>meet</w:t>
      </w:r>
      <w:r w:rsidR="002F79A2">
        <w:rPr>
          <w:sz w:val="22"/>
          <w:szCs w:val="22"/>
        </w:rPr>
        <w:t>s</w:t>
      </w:r>
      <w:r>
        <w:rPr>
          <w:sz w:val="22"/>
          <w:szCs w:val="22"/>
        </w:rPr>
        <w:t xml:space="preserve"> </w:t>
      </w:r>
      <w:r w:rsidRPr="003200CE">
        <w:rPr>
          <w:sz w:val="22"/>
          <w:szCs w:val="22"/>
        </w:rPr>
        <w:t xml:space="preserve">community needs and preserves Oakland’s unique character. </w:t>
      </w:r>
      <w:bookmarkEnd w:id="0"/>
    </w:p>
    <w:p w14:paraId="716D724F" w14:textId="43124CE3" w:rsidR="003200CE" w:rsidRPr="003200CE" w:rsidRDefault="003200CE" w:rsidP="003200CE">
      <w:pPr>
        <w:spacing w:after="60"/>
        <w:rPr>
          <w:sz w:val="22"/>
          <w:szCs w:val="22"/>
        </w:rPr>
      </w:pPr>
      <w:r w:rsidRPr="003200CE">
        <w:rPr>
          <w:sz w:val="22"/>
          <w:szCs w:val="22"/>
        </w:rPr>
        <w:t>The components of the Plan include:</w:t>
      </w:r>
    </w:p>
    <w:p w14:paraId="0EC73DD5" w14:textId="301C6FBE" w:rsidR="003200CE" w:rsidRPr="003200CE" w:rsidRDefault="003200CE" w:rsidP="003200CE">
      <w:pPr>
        <w:numPr>
          <w:ilvl w:val="0"/>
          <w:numId w:val="13"/>
        </w:numPr>
        <w:spacing w:after="60"/>
        <w:rPr>
          <w:sz w:val="22"/>
          <w:szCs w:val="22"/>
        </w:rPr>
      </w:pPr>
      <w:bookmarkStart w:id="1" w:name="_Hlk532302874"/>
      <w:r w:rsidRPr="003200CE">
        <w:rPr>
          <w:sz w:val="22"/>
          <w:szCs w:val="22"/>
        </w:rPr>
        <w:t xml:space="preserve">The distribution, location, and extent of the uses of land, including open space, within the area covered by the </w:t>
      </w:r>
      <w:r w:rsidR="002F79A2">
        <w:rPr>
          <w:sz w:val="22"/>
          <w:szCs w:val="22"/>
        </w:rPr>
        <w:t>P</w:t>
      </w:r>
      <w:r w:rsidRPr="003200CE">
        <w:rPr>
          <w:sz w:val="22"/>
          <w:szCs w:val="22"/>
        </w:rPr>
        <w:t>lan;</w:t>
      </w:r>
    </w:p>
    <w:p w14:paraId="0C9BD50C" w14:textId="4DF7863E" w:rsidR="003200CE" w:rsidRPr="003200CE" w:rsidRDefault="003200CE" w:rsidP="003200CE">
      <w:pPr>
        <w:numPr>
          <w:ilvl w:val="0"/>
          <w:numId w:val="13"/>
        </w:numPr>
        <w:spacing w:after="60"/>
        <w:rPr>
          <w:sz w:val="22"/>
          <w:szCs w:val="22"/>
        </w:rPr>
      </w:pPr>
      <w:r w:rsidRPr="003200CE">
        <w:rPr>
          <w:sz w:val="22"/>
          <w:szCs w:val="22"/>
        </w:rPr>
        <w:t>The proposed distribution location, and extent of the uses of major components of public and private transportation, sewage, water, drainage, solid waste disposal, energy, and other essential facilities proposed to be located within the area covered by the plan and need</w:t>
      </w:r>
      <w:r w:rsidR="002F79A2">
        <w:rPr>
          <w:sz w:val="22"/>
          <w:szCs w:val="22"/>
        </w:rPr>
        <w:t>ed</w:t>
      </w:r>
      <w:r w:rsidRPr="003200CE">
        <w:rPr>
          <w:sz w:val="22"/>
          <w:szCs w:val="22"/>
        </w:rPr>
        <w:t xml:space="preserve"> to support the land uses described in the </w:t>
      </w:r>
      <w:r w:rsidR="002F79A2">
        <w:rPr>
          <w:sz w:val="22"/>
          <w:szCs w:val="22"/>
        </w:rPr>
        <w:t>P</w:t>
      </w:r>
      <w:r w:rsidRPr="003200CE">
        <w:rPr>
          <w:sz w:val="22"/>
          <w:szCs w:val="22"/>
        </w:rPr>
        <w:t xml:space="preserve">lan; </w:t>
      </w:r>
    </w:p>
    <w:p w14:paraId="5148D778" w14:textId="77777777" w:rsidR="003200CE" w:rsidRPr="003200CE" w:rsidRDefault="003200CE" w:rsidP="003200CE">
      <w:pPr>
        <w:numPr>
          <w:ilvl w:val="0"/>
          <w:numId w:val="13"/>
        </w:numPr>
        <w:spacing w:after="60"/>
        <w:rPr>
          <w:sz w:val="22"/>
          <w:szCs w:val="22"/>
        </w:rPr>
      </w:pPr>
      <w:r w:rsidRPr="003200CE">
        <w:rPr>
          <w:sz w:val="22"/>
          <w:szCs w:val="22"/>
        </w:rPr>
        <w:t xml:space="preserve">Standards and criteria by which development will proceed, and standards for the conservation, development, and utilization of natural resources, where applicable; and </w:t>
      </w:r>
    </w:p>
    <w:p w14:paraId="727EF394" w14:textId="77777777" w:rsidR="003200CE" w:rsidRPr="003200CE" w:rsidRDefault="003200CE" w:rsidP="003200CE">
      <w:pPr>
        <w:numPr>
          <w:ilvl w:val="0"/>
          <w:numId w:val="13"/>
        </w:numPr>
        <w:spacing w:after="60"/>
        <w:rPr>
          <w:sz w:val="22"/>
          <w:szCs w:val="22"/>
        </w:rPr>
      </w:pPr>
      <w:r w:rsidRPr="003200CE">
        <w:rPr>
          <w:sz w:val="22"/>
          <w:szCs w:val="22"/>
        </w:rPr>
        <w:t xml:space="preserve">A program of implementation measures, including regulations, public works projects, and financing measures necessary to carry out the proposed improvements </w:t>
      </w:r>
    </w:p>
    <w:bookmarkEnd w:id="1"/>
    <w:p w14:paraId="0B535E91" w14:textId="77777777" w:rsidR="003200CE" w:rsidRPr="003200CE" w:rsidRDefault="003200CE" w:rsidP="003200CE">
      <w:pPr>
        <w:jc w:val="both"/>
        <w:rPr>
          <w:sz w:val="22"/>
          <w:szCs w:val="22"/>
        </w:rPr>
      </w:pPr>
    </w:p>
    <w:p w14:paraId="185FA670" w14:textId="2B8A6289" w:rsidR="003200CE" w:rsidRPr="003200CE" w:rsidRDefault="003200CE" w:rsidP="003200CE">
      <w:pPr>
        <w:rPr>
          <w:sz w:val="22"/>
          <w:szCs w:val="22"/>
        </w:rPr>
      </w:pPr>
      <w:r w:rsidRPr="003200CE">
        <w:rPr>
          <w:sz w:val="22"/>
          <w:szCs w:val="22"/>
        </w:rPr>
        <w:t xml:space="preserve">For more information on the </w:t>
      </w:r>
      <w:r w:rsidR="002F79A2">
        <w:rPr>
          <w:sz w:val="22"/>
          <w:szCs w:val="22"/>
        </w:rPr>
        <w:t>Plan</w:t>
      </w:r>
      <w:r w:rsidRPr="003200CE">
        <w:rPr>
          <w:sz w:val="22"/>
          <w:szCs w:val="22"/>
        </w:rPr>
        <w:t xml:space="preserve">, please visit the project website at: </w:t>
      </w:r>
      <w:r w:rsidR="00377EA4" w:rsidRPr="00377EA4">
        <w:rPr>
          <w:sz w:val="22"/>
          <w:szCs w:val="22"/>
          <w:u w:val="single"/>
        </w:rPr>
        <w:t>https://www.oaklandca.gov/topics/downtown-oakland-specific-plan.%20</w:t>
      </w:r>
    </w:p>
    <w:p w14:paraId="7A0A6774" w14:textId="77777777" w:rsidR="00FA2E8D" w:rsidRDefault="00FA2E8D" w:rsidP="00E70856">
      <w:pPr>
        <w:pStyle w:val="BodyText2"/>
        <w:spacing w:before="60"/>
        <w:jc w:val="both"/>
        <w:rPr>
          <w:b/>
          <w:szCs w:val="22"/>
        </w:rPr>
      </w:pPr>
    </w:p>
    <w:p w14:paraId="75AD3C63" w14:textId="38CB0BBB" w:rsidR="00E70856" w:rsidRPr="00B94F89" w:rsidRDefault="00A55904" w:rsidP="00E70856">
      <w:pPr>
        <w:pStyle w:val="BodyText2"/>
        <w:spacing w:before="60"/>
        <w:jc w:val="both"/>
        <w:rPr>
          <w:szCs w:val="22"/>
        </w:rPr>
      </w:pPr>
      <w:r w:rsidRPr="00B94F89">
        <w:rPr>
          <w:b/>
          <w:szCs w:val="22"/>
        </w:rPr>
        <w:t>ENVIRONMENTAL REVIEW:</w:t>
      </w:r>
      <w:r w:rsidRPr="00B94F89">
        <w:rPr>
          <w:szCs w:val="22"/>
        </w:rPr>
        <w:t xml:space="preserve">  A </w:t>
      </w:r>
      <w:r w:rsidR="002F79A2">
        <w:rPr>
          <w:szCs w:val="22"/>
        </w:rPr>
        <w:t xml:space="preserve">Draft </w:t>
      </w:r>
      <w:r w:rsidRPr="00B94F89">
        <w:rPr>
          <w:szCs w:val="22"/>
        </w:rPr>
        <w:t>Environmental Impact Report (</w:t>
      </w:r>
      <w:r w:rsidR="002F79A2">
        <w:rPr>
          <w:szCs w:val="22"/>
        </w:rPr>
        <w:t>D</w:t>
      </w:r>
      <w:r w:rsidRPr="00B94F89">
        <w:rPr>
          <w:szCs w:val="22"/>
        </w:rPr>
        <w:t>EIR) was prepar</w:t>
      </w:r>
      <w:r w:rsidR="00FB183C" w:rsidRPr="00B94F89">
        <w:rPr>
          <w:szCs w:val="22"/>
        </w:rPr>
        <w:t>ed for the project</w:t>
      </w:r>
      <w:r w:rsidRPr="00B94F89">
        <w:rPr>
          <w:szCs w:val="22"/>
        </w:rPr>
        <w:t xml:space="preserve"> under the requirements of the California Environmental Quality Act (CEQA), pursuant to Public Resources Code Section 21000 </w:t>
      </w:r>
      <w:r w:rsidRPr="00B94F89">
        <w:rPr>
          <w:i/>
          <w:szCs w:val="22"/>
        </w:rPr>
        <w:t>et. seq.</w:t>
      </w:r>
      <w:r w:rsidRPr="00B94F89">
        <w:rPr>
          <w:szCs w:val="22"/>
        </w:rPr>
        <w:t xml:space="preserve">  The </w:t>
      </w:r>
      <w:r w:rsidR="002F79A2">
        <w:rPr>
          <w:szCs w:val="22"/>
        </w:rPr>
        <w:t>D</w:t>
      </w:r>
      <w:r w:rsidRPr="00B94F89">
        <w:rPr>
          <w:szCs w:val="22"/>
        </w:rPr>
        <w:t xml:space="preserve">EIR analyzes potentially significant environmental impacts in the following environmental categories:  </w:t>
      </w:r>
      <w:r w:rsidR="008E5130" w:rsidRPr="00B94F89">
        <w:rPr>
          <w:szCs w:val="22"/>
        </w:rPr>
        <w:t>Land Use</w:t>
      </w:r>
      <w:r w:rsidR="00FB183C" w:rsidRPr="00B94F89">
        <w:rPr>
          <w:szCs w:val="22"/>
        </w:rPr>
        <w:t xml:space="preserve">, </w:t>
      </w:r>
      <w:r w:rsidR="0044669F" w:rsidRPr="00B94F89">
        <w:rPr>
          <w:szCs w:val="22"/>
        </w:rPr>
        <w:t>Traffic and Transportation, Air Quality, Greenhouse Gas Emissions,</w:t>
      </w:r>
      <w:r w:rsidR="00E24EC1">
        <w:rPr>
          <w:szCs w:val="22"/>
        </w:rPr>
        <w:t xml:space="preserve"> </w:t>
      </w:r>
      <w:r w:rsidR="00E24EC1" w:rsidRPr="00B94F89">
        <w:rPr>
          <w:szCs w:val="22"/>
        </w:rPr>
        <w:t xml:space="preserve">Cultural Resources, </w:t>
      </w:r>
      <w:r w:rsidR="00E24EC1">
        <w:rPr>
          <w:szCs w:val="22"/>
        </w:rPr>
        <w:t>Aesthetics, Biology,</w:t>
      </w:r>
      <w:r w:rsidR="0044669F" w:rsidRPr="00B94F89">
        <w:rPr>
          <w:szCs w:val="22"/>
        </w:rPr>
        <w:t xml:space="preserve"> </w:t>
      </w:r>
      <w:r w:rsidR="001C0766" w:rsidRPr="00B94F89">
        <w:rPr>
          <w:szCs w:val="22"/>
        </w:rPr>
        <w:t xml:space="preserve">Soils and </w:t>
      </w:r>
      <w:r w:rsidR="00E574E7" w:rsidRPr="00B94F89">
        <w:rPr>
          <w:szCs w:val="22"/>
        </w:rPr>
        <w:t xml:space="preserve">Geology, </w:t>
      </w:r>
      <w:r w:rsidR="0044669F" w:rsidRPr="00B94F89">
        <w:rPr>
          <w:szCs w:val="22"/>
        </w:rPr>
        <w:t>Hazardous Materials, Hydrology and Water Quality, No</w:t>
      </w:r>
      <w:r w:rsidR="00E574E7" w:rsidRPr="00B94F89">
        <w:rPr>
          <w:szCs w:val="22"/>
        </w:rPr>
        <w:t>i</w:t>
      </w:r>
      <w:r w:rsidR="0044669F" w:rsidRPr="00B94F89">
        <w:rPr>
          <w:szCs w:val="22"/>
        </w:rPr>
        <w:t xml:space="preserve">se and Vibration, </w:t>
      </w:r>
      <w:r w:rsidR="00E24EC1">
        <w:rPr>
          <w:szCs w:val="22"/>
        </w:rPr>
        <w:t xml:space="preserve">Population and Housing, </w:t>
      </w:r>
      <w:r w:rsidR="00E574E7" w:rsidRPr="00B94F89">
        <w:rPr>
          <w:szCs w:val="22"/>
        </w:rPr>
        <w:t>Public Services</w:t>
      </w:r>
      <w:r w:rsidR="00E24EC1">
        <w:rPr>
          <w:szCs w:val="22"/>
        </w:rPr>
        <w:t xml:space="preserve"> and </w:t>
      </w:r>
      <w:r w:rsidR="008748AD" w:rsidRPr="00B94F89">
        <w:rPr>
          <w:szCs w:val="22"/>
        </w:rPr>
        <w:t>Recreation</w:t>
      </w:r>
      <w:r w:rsidR="00E24EC1">
        <w:rPr>
          <w:szCs w:val="22"/>
        </w:rPr>
        <w:t>, and Utilities</w:t>
      </w:r>
      <w:r w:rsidR="00E574E7" w:rsidRPr="00B94F89">
        <w:rPr>
          <w:szCs w:val="22"/>
        </w:rPr>
        <w:t>.</w:t>
      </w:r>
      <w:r w:rsidRPr="00B94F89">
        <w:rPr>
          <w:szCs w:val="22"/>
        </w:rPr>
        <w:t xml:space="preserve"> </w:t>
      </w:r>
      <w:r w:rsidR="00774857" w:rsidRPr="00B94F89">
        <w:rPr>
          <w:szCs w:val="22"/>
        </w:rPr>
        <w:t xml:space="preserve">The </w:t>
      </w:r>
      <w:r w:rsidR="002F79A2">
        <w:rPr>
          <w:szCs w:val="22"/>
        </w:rPr>
        <w:t>D</w:t>
      </w:r>
      <w:r w:rsidR="00774857" w:rsidRPr="00B94F89">
        <w:rPr>
          <w:szCs w:val="22"/>
        </w:rPr>
        <w:t xml:space="preserve">EIR identifies significant </w:t>
      </w:r>
      <w:r w:rsidR="008E5130" w:rsidRPr="00B94F89">
        <w:rPr>
          <w:szCs w:val="22"/>
        </w:rPr>
        <w:t xml:space="preserve">and </w:t>
      </w:r>
      <w:r w:rsidR="00774857" w:rsidRPr="00B94F89">
        <w:rPr>
          <w:szCs w:val="22"/>
        </w:rPr>
        <w:t>unavoidable environmental impact</w:t>
      </w:r>
      <w:r w:rsidR="008E5130" w:rsidRPr="00B94F89">
        <w:rPr>
          <w:szCs w:val="22"/>
        </w:rPr>
        <w:t>s</w:t>
      </w:r>
      <w:r w:rsidR="00774857" w:rsidRPr="00B94F89">
        <w:rPr>
          <w:szCs w:val="22"/>
        </w:rPr>
        <w:t xml:space="preserve"> related to</w:t>
      </w:r>
      <w:r w:rsidR="00E574E7" w:rsidRPr="00B94F89">
        <w:rPr>
          <w:szCs w:val="22"/>
        </w:rPr>
        <w:t xml:space="preserve">, </w:t>
      </w:r>
      <w:r w:rsidR="00C7428C">
        <w:rPr>
          <w:szCs w:val="22"/>
        </w:rPr>
        <w:t xml:space="preserve">Traffic and Transportation, </w:t>
      </w:r>
      <w:r w:rsidR="00E574E7" w:rsidRPr="00B94F89">
        <w:rPr>
          <w:szCs w:val="22"/>
        </w:rPr>
        <w:t>Air Quality, Aesthetics</w:t>
      </w:r>
      <w:r w:rsidR="00C7428C">
        <w:rPr>
          <w:szCs w:val="22"/>
        </w:rPr>
        <w:t xml:space="preserve">, and </w:t>
      </w:r>
      <w:r w:rsidR="00C7428C" w:rsidRPr="00B94F89">
        <w:rPr>
          <w:szCs w:val="22"/>
        </w:rPr>
        <w:t>Cultural Resources</w:t>
      </w:r>
      <w:r w:rsidR="00FB183C" w:rsidRPr="00B94F89">
        <w:rPr>
          <w:szCs w:val="22"/>
        </w:rPr>
        <w:t>.</w:t>
      </w:r>
      <w:r w:rsidR="00774857" w:rsidRPr="00B94F89">
        <w:rPr>
          <w:szCs w:val="22"/>
        </w:rPr>
        <w:t xml:space="preserve"> </w:t>
      </w:r>
      <w:r w:rsidRPr="00B94F89">
        <w:rPr>
          <w:szCs w:val="22"/>
        </w:rPr>
        <w:t xml:space="preserve">Copies of the </w:t>
      </w:r>
      <w:r w:rsidR="00B3201A">
        <w:rPr>
          <w:szCs w:val="22"/>
        </w:rPr>
        <w:t>D</w:t>
      </w:r>
      <w:r w:rsidRPr="00B94F89">
        <w:rPr>
          <w:szCs w:val="22"/>
        </w:rPr>
        <w:t xml:space="preserve">EIR are available for review or distribution to interested parties at no charge at the </w:t>
      </w:r>
      <w:r w:rsidR="00485221" w:rsidRPr="00B94F89">
        <w:rPr>
          <w:szCs w:val="22"/>
        </w:rPr>
        <w:t>Department of Planning and</w:t>
      </w:r>
      <w:r w:rsidR="003100F2" w:rsidRPr="00B94F89">
        <w:rPr>
          <w:szCs w:val="22"/>
        </w:rPr>
        <w:t xml:space="preserve"> Building</w:t>
      </w:r>
      <w:r w:rsidRPr="00B94F89">
        <w:rPr>
          <w:szCs w:val="22"/>
        </w:rPr>
        <w:t xml:space="preserve">, </w:t>
      </w:r>
      <w:r w:rsidR="00485221" w:rsidRPr="00B94F89">
        <w:rPr>
          <w:szCs w:val="22"/>
        </w:rPr>
        <w:t xml:space="preserve">Bureau of </w:t>
      </w:r>
      <w:r w:rsidRPr="00B94F89">
        <w:rPr>
          <w:szCs w:val="22"/>
        </w:rPr>
        <w:t xml:space="preserve">Planning, 250 Frank H. Ogawa Plaza, Suite </w:t>
      </w:r>
      <w:r w:rsidR="00FB183C" w:rsidRPr="00B94F89">
        <w:rPr>
          <w:szCs w:val="22"/>
        </w:rPr>
        <w:t>2114</w:t>
      </w:r>
      <w:r w:rsidRPr="00B94F89">
        <w:rPr>
          <w:szCs w:val="22"/>
        </w:rPr>
        <w:t>, Oakland, CA  94612, Monday through Friday, 8:30 a.m. to 5:00 p.m.</w:t>
      </w:r>
      <w:r w:rsidR="00FB183C" w:rsidRPr="00B94F89">
        <w:rPr>
          <w:szCs w:val="22"/>
        </w:rPr>
        <w:t xml:space="preserve"> </w:t>
      </w:r>
      <w:r w:rsidR="00901270" w:rsidRPr="00B94F89">
        <w:rPr>
          <w:szCs w:val="22"/>
        </w:rPr>
        <w:t xml:space="preserve">The </w:t>
      </w:r>
      <w:r w:rsidR="00B3201A">
        <w:rPr>
          <w:szCs w:val="22"/>
        </w:rPr>
        <w:t>D</w:t>
      </w:r>
      <w:r w:rsidR="00901270" w:rsidRPr="00B94F89">
        <w:rPr>
          <w:szCs w:val="22"/>
        </w:rPr>
        <w:t>EIR may also be reviewed at the following website:</w:t>
      </w:r>
    </w:p>
    <w:p w14:paraId="11F29176" w14:textId="6364E984" w:rsidR="00437B40" w:rsidRDefault="00901270" w:rsidP="00E70856">
      <w:pPr>
        <w:pStyle w:val="BodyText2"/>
        <w:spacing w:before="60"/>
        <w:jc w:val="both"/>
        <w:rPr>
          <w:szCs w:val="22"/>
        </w:rPr>
      </w:pPr>
      <w:r w:rsidRPr="00B94F89">
        <w:rPr>
          <w:szCs w:val="22"/>
        </w:rPr>
        <w:t xml:space="preserve"> </w:t>
      </w:r>
      <w:r w:rsidR="00FB183C" w:rsidRPr="00B94F89">
        <w:rPr>
          <w:szCs w:val="22"/>
          <w:u w:val="single"/>
        </w:rPr>
        <w:t>http://www2.oaklandnet.com /Government/o/PBN/</w:t>
      </w:r>
      <w:proofErr w:type="spellStart"/>
      <w:r w:rsidR="00FB183C" w:rsidRPr="00B94F89">
        <w:rPr>
          <w:szCs w:val="22"/>
          <w:u w:val="single"/>
        </w:rPr>
        <w:t>OurServices</w:t>
      </w:r>
      <w:proofErr w:type="spellEnd"/>
      <w:r w:rsidR="00FB183C" w:rsidRPr="00B94F89">
        <w:rPr>
          <w:szCs w:val="22"/>
          <w:u w:val="single"/>
        </w:rPr>
        <w:t>/Application/DOWD009157.htm</w:t>
      </w:r>
      <w:r w:rsidR="00FD0D86" w:rsidRPr="00B94F89">
        <w:rPr>
          <w:szCs w:val="22"/>
        </w:rPr>
        <w:t xml:space="preserve"> </w:t>
      </w:r>
    </w:p>
    <w:p w14:paraId="315F57E1" w14:textId="77777777" w:rsidR="00437B40" w:rsidRDefault="00437B40">
      <w:pPr>
        <w:rPr>
          <w:sz w:val="22"/>
          <w:szCs w:val="22"/>
        </w:rPr>
      </w:pPr>
      <w:r>
        <w:rPr>
          <w:szCs w:val="22"/>
        </w:rPr>
        <w:br w:type="page"/>
      </w:r>
    </w:p>
    <w:p w14:paraId="6A128428" w14:textId="77777777" w:rsidR="00A55904" w:rsidRPr="00B94F89" w:rsidRDefault="00A55904" w:rsidP="00E70856">
      <w:pPr>
        <w:pStyle w:val="BodyText2"/>
        <w:spacing w:before="60"/>
        <w:jc w:val="both"/>
        <w:rPr>
          <w:szCs w:val="22"/>
        </w:rPr>
      </w:pPr>
    </w:p>
    <w:p w14:paraId="21C31A23" w14:textId="14BC77F1" w:rsidR="00395D9D" w:rsidRPr="00B94F89" w:rsidRDefault="00431138" w:rsidP="00395D9D">
      <w:pPr>
        <w:pStyle w:val="BodyText2"/>
        <w:pBdr>
          <w:top w:val="single" w:sz="12" w:space="1" w:color="auto"/>
          <w:left w:val="single" w:sz="12" w:space="4" w:color="auto"/>
          <w:bottom w:val="single" w:sz="12" w:space="3" w:color="auto"/>
          <w:right w:val="single" w:sz="12" w:space="4" w:color="auto"/>
        </w:pBdr>
        <w:spacing w:before="180"/>
        <w:jc w:val="both"/>
        <w:rPr>
          <w:szCs w:val="22"/>
          <w:u w:val="single"/>
        </w:rPr>
      </w:pPr>
      <w:r w:rsidRPr="00B94F89">
        <w:rPr>
          <w:b/>
          <w:szCs w:val="22"/>
        </w:rPr>
        <w:t>PUBLIC HEARINGS:</w:t>
      </w:r>
      <w:r w:rsidRPr="00B94F89">
        <w:rPr>
          <w:szCs w:val="22"/>
        </w:rPr>
        <w:t xml:space="preserve">  </w:t>
      </w:r>
      <w:r w:rsidR="00395D9D" w:rsidRPr="00B94F89">
        <w:rPr>
          <w:szCs w:val="22"/>
        </w:rPr>
        <w:t xml:space="preserve">The Landmarks Preservation Advisory Board will conduct a public scoping hearing on the </w:t>
      </w:r>
      <w:r w:rsidR="00B3201A">
        <w:rPr>
          <w:szCs w:val="22"/>
        </w:rPr>
        <w:t>D</w:t>
      </w:r>
      <w:r w:rsidR="00395D9D" w:rsidRPr="00B94F89">
        <w:rPr>
          <w:szCs w:val="22"/>
        </w:rPr>
        <w:t xml:space="preserve">EIR for the project on </w:t>
      </w:r>
      <w:r w:rsidR="00395D9D" w:rsidRPr="00B94F89">
        <w:rPr>
          <w:b/>
          <w:szCs w:val="22"/>
          <w:u w:val="single"/>
        </w:rPr>
        <w:t xml:space="preserve">Monday, </w:t>
      </w:r>
      <w:r w:rsidR="00E24EC1">
        <w:rPr>
          <w:b/>
          <w:szCs w:val="22"/>
          <w:u w:val="single"/>
        </w:rPr>
        <w:t>September 23</w:t>
      </w:r>
      <w:r w:rsidR="00395D9D" w:rsidRPr="00B94F89">
        <w:rPr>
          <w:b/>
          <w:szCs w:val="22"/>
          <w:u w:val="single"/>
        </w:rPr>
        <w:t>, 201</w:t>
      </w:r>
      <w:r w:rsidR="00E24EC1">
        <w:rPr>
          <w:b/>
          <w:szCs w:val="22"/>
          <w:u w:val="single"/>
        </w:rPr>
        <w:t>9</w:t>
      </w:r>
      <w:r w:rsidR="00395D9D" w:rsidRPr="00B94F89">
        <w:rPr>
          <w:szCs w:val="22"/>
        </w:rPr>
        <w:t xml:space="preserve">, at 6:00 p.m. in </w:t>
      </w:r>
      <w:r w:rsidR="0095662E">
        <w:rPr>
          <w:szCs w:val="22"/>
        </w:rPr>
        <w:t>Council Chambers,</w:t>
      </w:r>
      <w:r w:rsidR="00395D9D" w:rsidRPr="00B94F89">
        <w:rPr>
          <w:szCs w:val="22"/>
        </w:rPr>
        <w:t xml:space="preserve"> City Hall, </w:t>
      </w:r>
      <w:r w:rsidR="0095662E">
        <w:rPr>
          <w:szCs w:val="22"/>
        </w:rPr>
        <w:t>One</w:t>
      </w:r>
      <w:r w:rsidR="00395D9D" w:rsidRPr="00B94F89">
        <w:rPr>
          <w:szCs w:val="22"/>
        </w:rPr>
        <w:t xml:space="preserve"> Frank H. Ogawa Plaza, Oakland, CA 94612.</w:t>
      </w:r>
    </w:p>
    <w:p w14:paraId="5E106F86" w14:textId="61B36C25" w:rsidR="0095662E" w:rsidRPr="00B94F89" w:rsidRDefault="00395D9D" w:rsidP="0095662E">
      <w:pPr>
        <w:pStyle w:val="BodyText2"/>
        <w:pBdr>
          <w:top w:val="single" w:sz="12" w:space="1" w:color="auto"/>
          <w:left w:val="single" w:sz="12" w:space="4" w:color="auto"/>
          <w:bottom w:val="single" w:sz="12" w:space="3" w:color="auto"/>
          <w:right w:val="single" w:sz="12" w:space="4" w:color="auto"/>
        </w:pBdr>
        <w:spacing w:before="180"/>
        <w:jc w:val="both"/>
        <w:rPr>
          <w:szCs w:val="22"/>
          <w:u w:val="single"/>
        </w:rPr>
      </w:pPr>
      <w:r w:rsidRPr="00B94F89">
        <w:rPr>
          <w:szCs w:val="22"/>
        </w:rPr>
        <w:t xml:space="preserve">The City </w:t>
      </w:r>
      <w:r w:rsidR="00FD0D86" w:rsidRPr="00B94F89">
        <w:rPr>
          <w:szCs w:val="22"/>
        </w:rPr>
        <w:t xml:space="preserve">Planning Commission will conduct a public scoping hearing on the </w:t>
      </w:r>
      <w:r w:rsidR="00B3201A">
        <w:rPr>
          <w:szCs w:val="22"/>
        </w:rPr>
        <w:t>D</w:t>
      </w:r>
      <w:r w:rsidR="00FD0D86" w:rsidRPr="00B94F89">
        <w:rPr>
          <w:szCs w:val="22"/>
        </w:rPr>
        <w:t xml:space="preserve">EIR for the project on </w:t>
      </w:r>
      <w:r w:rsidR="00E24EC1">
        <w:rPr>
          <w:b/>
          <w:szCs w:val="22"/>
          <w:u w:val="single"/>
        </w:rPr>
        <w:t>Wednesday</w:t>
      </w:r>
      <w:r w:rsidR="00FD0D86" w:rsidRPr="00B94F89">
        <w:rPr>
          <w:b/>
          <w:szCs w:val="22"/>
          <w:u w:val="single"/>
        </w:rPr>
        <w:t xml:space="preserve">, </w:t>
      </w:r>
      <w:r w:rsidR="00E24EC1">
        <w:rPr>
          <w:b/>
          <w:szCs w:val="22"/>
          <w:u w:val="single"/>
        </w:rPr>
        <w:t>October 2</w:t>
      </w:r>
      <w:r w:rsidR="00FD0D86" w:rsidRPr="00B94F89">
        <w:rPr>
          <w:b/>
          <w:szCs w:val="22"/>
          <w:u w:val="single"/>
        </w:rPr>
        <w:tab/>
        <w:t>, 201</w:t>
      </w:r>
      <w:r w:rsidR="00E24EC1">
        <w:rPr>
          <w:b/>
          <w:szCs w:val="22"/>
          <w:u w:val="single"/>
        </w:rPr>
        <w:t>9</w:t>
      </w:r>
      <w:r w:rsidR="00FD0D86" w:rsidRPr="00B94F89">
        <w:rPr>
          <w:szCs w:val="22"/>
        </w:rPr>
        <w:t xml:space="preserve">, at 6:00 p.m. in </w:t>
      </w:r>
      <w:r w:rsidR="0095662E">
        <w:rPr>
          <w:szCs w:val="22"/>
        </w:rPr>
        <w:t>Council Chambers,</w:t>
      </w:r>
      <w:r w:rsidR="0095662E" w:rsidRPr="00B94F89">
        <w:rPr>
          <w:szCs w:val="22"/>
        </w:rPr>
        <w:t xml:space="preserve"> City Hall, </w:t>
      </w:r>
      <w:r w:rsidR="0095662E">
        <w:rPr>
          <w:szCs w:val="22"/>
        </w:rPr>
        <w:t>One</w:t>
      </w:r>
      <w:r w:rsidR="0095662E" w:rsidRPr="00B94F89">
        <w:rPr>
          <w:szCs w:val="22"/>
        </w:rPr>
        <w:t xml:space="preserve"> Frank H. Ogawa Plaza, Oakland, CA 94612.</w:t>
      </w:r>
    </w:p>
    <w:p w14:paraId="0C93213A" w14:textId="76F2EB59" w:rsidR="00FC64A6" w:rsidRPr="00B94F89" w:rsidRDefault="00FC64A6" w:rsidP="0095662E">
      <w:pPr>
        <w:pStyle w:val="BodyText2"/>
        <w:pBdr>
          <w:top w:val="single" w:sz="12" w:space="1" w:color="auto"/>
          <w:left w:val="single" w:sz="12" w:space="4" w:color="auto"/>
          <w:bottom w:val="single" w:sz="12" w:space="3" w:color="auto"/>
          <w:right w:val="single" w:sz="12" w:space="4" w:color="auto"/>
        </w:pBdr>
        <w:spacing w:before="180"/>
        <w:jc w:val="both"/>
        <w:rPr>
          <w:szCs w:val="22"/>
        </w:rPr>
      </w:pPr>
      <w:r w:rsidRPr="00B94F89">
        <w:rPr>
          <w:szCs w:val="22"/>
        </w:rPr>
        <w:t xml:space="preserve">The City of Oakland is hereby releasing this </w:t>
      </w:r>
      <w:r w:rsidR="00B3201A">
        <w:rPr>
          <w:szCs w:val="22"/>
        </w:rPr>
        <w:t>D</w:t>
      </w:r>
      <w:r w:rsidRPr="00B94F89">
        <w:rPr>
          <w:szCs w:val="22"/>
        </w:rPr>
        <w:t xml:space="preserve">EIR, finding it to be accurate and complete and ready for public review.  Members of the public are invited to </w:t>
      </w:r>
      <w:r w:rsidR="00431138" w:rsidRPr="00B94F89">
        <w:rPr>
          <w:szCs w:val="22"/>
        </w:rPr>
        <w:t xml:space="preserve">comment on </w:t>
      </w:r>
      <w:r w:rsidRPr="00B94F89">
        <w:rPr>
          <w:szCs w:val="22"/>
        </w:rPr>
        <w:t xml:space="preserve">the </w:t>
      </w:r>
      <w:r w:rsidR="00B3201A">
        <w:rPr>
          <w:szCs w:val="22"/>
        </w:rPr>
        <w:t>D</w:t>
      </w:r>
      <w:r w:rsidRPr="00B94F89">
        <w:rPr>
          <w:szCs w:val="22"/>
        </w:rPr>
        <w:t>EIR</w:t>
      </w:r>
      <w:r w:rsidR="00431138" w:rsidRPr="00B94F89">
        <w:rPr>
          <w:szCs w:val="22"/>
        </w:rPr>
        <w:t xml:space="preserve"> and the </w:t>
      </w:r>
      <w:r w:rsidR="00352334" w:rsidRPr="00B94F89">
        <w:rPr>
          <w:szCs w:val="22"/>
        </w:rPr>
        <w:t>project</w:t>
      </w:r>
      <w:r w:rsidRPr="00B94F89">
        <w:rPr>
          <w:szCs w:val="22"/>
        </w:rPr>
        <w:t xml:space="preserve">.  </w:t>
      </w:r>
      <w:r w:rsidR="000E6CF9" w:rsidRPr="00B94F89">
        <w:rPr>
          <w:szCs w:val="22"/>
        </w:rPr>
        <w:t xml:space="preserve">There is no fee for commenting, and all comments received will be considered by the City prior to finalizing the </w:t>
      </w:r>
      <w:r w:rsidR="00B3201A">
        <w:rPr>
          <w:szCs w:val="22"/>
        </w:rPr>
        <w:t>D</w:t>
      </w:r>
      <w:r w:rsidR="000E6CF9" w:rsidRPr="00B94F89">
        <w:rPr>
          <w:szCs w:val="22"/>
        </w:rPr>
        <w:t xml:space="preserve">EIR and </w:t>
      </w:r>
      <w:proofErr w:type="gramStart"/>
      <w:r w:rsidR="000E6CF9" w:rsidRPr="00B94F89">
        <w:rPr>
          <w:szCs w:val="22"/>
        </w:rPr>
        <w:t>making a decision</w:t>
      </w:r>
      <w:proofErr w:type="gramEnd"/>
      <w:r w:rsidR="000E6CF9" w:rsidRPr="00B94F89">
        <w:rPr>
          <w:szCs w:val="22"/>
        </w:rPr>
        <w:t xml:space="preserve"> on the project.  </w:t>
      </w:r>
      <w:r w:rsidRPr="00B94F89">
        <w:rPr>
          <w:szCs w:val="22"/>
        </w:rPr>
        <w:t xml:space="preserve">Comments </w:t>
      </w:r>
      <w:r w:rsidR="00431138" w:rsidRPr="00B94F89">
        <w:rPr>
          <w:szCs w:val="22"/>
        </w:rPr>
        <w:t xml:space="preserve">on the </w:t>
      </w:r>
      <w:r w:rsidR="00B3201A">
        <w:rPr>
          <w:szCs w:val="22"/>
        </w:rPr>
        <w:t>D</w:t>
      </w:r>
      <w:r w:rsidR="00431138" w:rsidRPr="00B94F89">
        <w:rPr>
          <w:szCs w:val="22"/>
        </w:rPr>
        <w:t xml:space="preserve">EIR </w:t>
      </w:r>
      <w:r w:rsidRPr="00B94F89">
        <w:rPr>
          <w:szCs w:val="22"/>
        </w:rPr>
        <w:t xml:space="preserve">should focus on the sufficiency of the </w:t>
      </w:r>
      <w:r w:rsidR="00B3201A">
        <w:rPr>
          <w:szCs w:val="22"/>
        </w:rPr>
        <w:t>D</w:t>
      </w:r>
      <w:r w:rsidRPr="00B94F89">
        <w:rPr>
          <w:szCs w:val="22"/>
        </w:rPr>
        <w:t xml:space="preserve">EIR in discussing possible impacts on the </w:t>
      </w:r>
      <w:r w:rsidR="00352334" w:rsidRPr="00B94F89">
        <w:rPr>
          <w:szCs w:val="22"/>
        </w:rPr>
        <w:t xml:space="preserve">physical </w:t>
      </w:r>
      <w:r w:rsidRPr="00B94F89">
        <w:rPr>
          <w:szCs w:val="22"/>
        </w:rPr>
        <w:t xml:space="preserve">environment, ways in which </w:t>
      </w:r>
      <w:r w:rsidR="00352334" w:rsidRPr="00B94F89">
        <w:rPr>
          <w:szCs w:val="22"/>
        </w:rPr>
        <w:t xml:space="preserve">potential </w:t>
      </w:r>
      <w:r w:rsidRPr="00B94F89">
        <w:rPr>
          <w:szCs w:val="22"/>
        </w:rPr>
        <w:t xml:space="preserve">adverse effects might be minimized, and alternatives to the project </w:t>
      </w:r>
      <w:proofErr w:type="gramStart"/>
      <w:r w:rsidRPr="00B94F89">
        <w:rPr>
          <w:szCs w:val="22"/>
        </w:rPr>
        <w:t>in light of</w:t>
      </w:r>
      <w:proofErr w:type="gramEnd"/>
      <w:r w:rsidRPr="00B94F89">
        <w:rPr>
          <w:szCs w:val="22"/>
        </w:rPr>
        <w:t xml:space="preserve"> the </w:t>
      </w:r>
      <w:r w:rsidR="00B3201A">
        <w:rPr>
          <w:szCs w:val="22"/>
        </w:rPr>
        <w:t>D</w:t>
      </w:r>
      <w:r w:rsidRPr="00B94F89">
        <w:rPr>
          <w:szCs w:val="22"/>
        </w:rPr>
        <w:t xml:space="preserve">EIR’s purpose to provide useful and accurate information about such factors.  </w:t>
      </w:r>
      <w:r w:rsidR="00431138" w:rsidRPr="00B94F89">
        <w:rPr>
          <w:szCs w:val="22"/>
        </w:rPr>
        <w:t xml:space="preserve">Comments may be made at the public hearing described above or in writing.  </w:t>
      </w:r>
      <w:r w:rsidRPr="00B94F89">
        <w:rPr>
          <w:szCs w:val="22"/>
        </w:rPr>
        <w:t xml:space="preserve">Please address all </w:t>
      </w:r>
      <w:r w:rsidR="00431138" w:rsidRPr="00B94F89">
        <w:rPr>
          <w:szCs w:val="22"/>
        </w:rPr>
        <w:t xml:space="preserve">written </w:t>
      </w:r>
      <w:r w:rsidRPr="00B94F89">
        <w:rPr>
          <w:szCs w:val="22"/>
        </w:rPr>
        <w:t xml:space="preserve">comments to </w:t>
      </w:r>
      <w:r w:rsidR="00352583">
        <w:rPr>
          <w:szCs w:val="22"/>
        </w:rPr>
        <w:t>Alicia Parker,</w:t>
      </w:r>
      <w:r w:rsidR="00FD0D86" w:rsidRPr="00B94F89">
        <w:rPr>
          <w:szCs w:val="22"/>
        </w:rPr>
        <w:t xml:space="preserve"> Planner </w:t>
      </w:r>
      <w:r w:rsidR="00395D9D" w:rsidRPr="00B94F89">
        <w:rPr>
          <w:szCs w:val="22"/>
        </w:rPr>
        <w:t>I</w:t>
      </w:r>
      <w:r w:rsidR="00352583">
        <w:rPr>
          <w:szCs w:val="22"/>
        </w:rPr>
        <w:t>II</w:t>
      </w:r>
      <w:r w:rsidR="00FD0D86" w:rsidRPr="00B94F89">
        <w:rPr>
          <w:szCs w:val="22"/>
        </w:rPr>
        <w:t>,</w:t>
      </w:r>
      <w:r w:rsidR="00431138" w:rsidRPr="00B94F89">
        <w:rPr>
          <w:szCs w:val="22"/>
        </w:rPr>
        <w:t xml:space="preserve"> </w:t>
      </w:r>
      <w:r w:rsidRPr="00B94F89">
        <w:rPr>
          <w:szCs w:val="22"/>
        </w:rPr>
        <w:t xml:space="preserve">City of Oakland, </w:t>
      </w:r>
      <w:r w:rsidR="00485221" w:rsidRPr="00B94F89">
        <w:rPr>
          <w:szCs w:val="22"/>
        </w:rPr>
        <w:t xml:space="preserve">Department of Planning and </w:t>
      </w:r>
      <w:r w:rsidR="003100F2" w:rsidRPr="00B94F89">
        <w:rPr>
          <w:szCs w:val="22"/>
        </w:rPr>
        <w:t>Building</w:t>
      </w:r>
      <w:r w:rsidRPr="00B94F89">
        <w:rPr>
          <w:szCs w:val="22"/>
        </w:rPr>
        <w:t xml:space="preserve">, </w:t>
      </w:r>
      <w:r w:rsidR="00485221" w:rsidRPr="00B94F89">
        <w:rPr>
          <w:szCs w:val="22"/>
        </w:rPr>
        <w:t xml:space="preserve">Bureau of </w:t>
      </w:r>
      <w:r w:rsidRPr="00B94F89">
        <w:rPr>
          <w:szCs w:val="22"/>
        </w:rPr>
        <w:t xml:space="preserve">Planning, 250 Frank H. Ogawa Plaza, Suite </w:t>
      </w:r>
      <w:r w:rsidR="00FD0D86" w:rsidRPr="00B94F89">
        <w:rPr>
          <w:szCs w:val="22"/>
        </w:rPr>
        <w:t>2114</w:t>
      </w:r>
      <w:r w:rsidRPr="00B94F89">
        <w:rPr>
          <w:szCs w:val="22"/>
        </w:rPr>
        <w:t>, Oakland, CA 94612</w:t>
      </w:r>
      <w:r w:rsidR="004E2D5F" w:rsidRPr="00B94F89">
        <w:rPr>
          <w:szCs w:val="22"/>
        </w:rPr>
        <w:t xml:space="preserve">; </w:t>
      </w:r>
      <w:r w:rsidR="00FD0D86" w:rsidRPr="00B94F89">
        <w:rPr>
          <w:szCs w:val="22"/>
        </w:rPr>
        <w:t>(510) 238-</w:t>
      </w:r>
      <w:r w:rsidR="00352583">
        <w:rPr>
          <w:szCs w:val="22"/>
        </w:rPr>
        <w:t>3362</w:t>
      </w:r>
      <w:r w:rsidR="00FD0D86" w:rsidRPr="00B94F89">
        <w:rPr>
          <w:szCs w:val="22"/>
        </w:rPr>
        <w:t>(phone); (</w:t>
      </w:r>
      <w:r w:rsidR="00FD0D86" w:rsidRPr="00B94F89">
        <w:rPr>
          <w:rFonts w:ascii="CG Times" w:hAnsi="CG Times"/>
          <w:spacing w:val="-2"/>
          <w:szCs w:val="22"/>
        </w:rPr>
        <w:t>510) 238-</w:t>
      </w:r>
      <w:r w:rsidR="00E24EC1">
        <w:rPr>
          <w:rFonts w:ascii="CG Times" w:hAnsi="CG Times"/>
          <w:spacing w:val="-2"/>
          <w:szCs w:val="22"/>
        </w:rPr>
        <w:t>6538</w:t>
      </w:r>
      <w:r w:rsidR="00FD0D86" w:rsidRPr="00B94F89">
        <w:rPr>
          <w:rFonts w:ascii="CG Times" w:hAnsi="CG Times"/>
          <w:spacing w:val="-2"/>
          <w:szCs w:val="22"/>
        </w:rPr>
        <w:t>(fax) or by e-mail at</w:t>
      </w:r>
      <w:r w:rsidR="00FD0D86" w:rsidRPr="00B94F89">
        <w:rPr>
          <w:szCs w:val="22"/>
        </w:rPr>
        <w:t xml:space="preserve"> </w:t>
      </w:r>
      <w:hyperlink r:id="rId8" w:history="1">
        <w:r w:rsidR="0095662E" w:rsidRPr="009E7D7C">
          <w:rPr>
            <w:rStyle w:val="Hyperlink"/>
            <w:szCs w:val="22"/>
          </w:rPr>
          <w:t>aparker@oaklandca.gov</w:t>
        </w:r>
      </w:hyperlink>
      <w:r w:rsidR="0095662E">
        <w:rPr>
          <w:szCs w:val="22"/>
        </w:rPr>
        <w:tab/>
      </w:r>
      <w:r w:rsidR="004E2D5F" w:rsidRPr="00B94F89">
        <w:rPr>
          <w:szCs w:val="22"/>
        </w:rPr>
        <w:t>.</w:t>
      </w:r>
      <w:r w:rsidRPr="00B94F89">
        <w:rPr>
          <w:szCs w:val="22"/>
        </w:rPr>
        <w:t xml:space="preserve"> Comments should be received no later than 4:00 p.m. on </w:t>
      </w:r>
      <w:r w:rsidR="00E24EC1">
        <w:rPr>
          <w:szCs w:val="22"/>
          <w:u w:val="single"/>
        </w:rPr>
        <w:t>October 15</w:t>
      </w:r>
      <w:r w:rsidR="00FD0D86" w:rsidRPr="00B94F89">
        <w:rPr>
          <w:szCs w:val="22"/>
          <w:u w:val="single"/>
        </w:rPr>
        <w:t>, 201</w:t>
      </w:r>
      <w:r w:rsidR="00E24EC1">
        <w:rPr>
          <w:szCs w:val="22"/>
          <w:u w:val="single"/>
        </w:rPr>
        <w:t>9</w:t>
      </w:r>
      <w:r w:rsidRPr="00B94F89">
        <w:rPr>
          <w:szCs w:val="22"/>
        </w:rPr>
        <w:t>.</w:t>
      </w:r>
      <w:r w:rsidR="00304D9C" w:rsidRPr="00B94F89">
        <w:rPr>
          <w:szCs w:val="22"/>
        </w:rPr>
        <w:t xml:space="preserve">  </w:t>
      </w:r>
      <w:r w:rsidR="00961119" w:rsidRPr="00B94F89">
        <w:rPr>
          <w:szCs w:val="22"/>
        </w:rPr>
        <w:t xml:space="preserve">Please reference case number </w:t>
      </w:r>
      <w:r w:rsidR="001C0799" w:rsidRPr="00B94F89">
        <w:rPr>
          <w:szCs w:val="22"/>
        </w:rPr>
        <w:t>ER</w:t>
      </w:r>
      <w:r w:rsidR="00E24EC1">
        <w:rPr>
          <w:szCs w:val="22"/>
        </w:rPr>
        <w:t>18</w:t>
      </w:r>
      <w:r w:rsidR="001C0799" w:rsidRPr="00B94F89">
        <w:rPr>
          <w:szCs w:val="22"/>
        </w:rPr>
        <w:t>-0</w:t>
      </w:r>
      <w:r w:rsidR="00E24EC1">
        <w:rPr>
          <w:szCs w:val="22"/>
        </w:rPr>
        <w:t>20</w:t>
      </w:r>
      <w:r w:rsidR="001C0799" w:rsidRPr="00B94F89">
        <w:rPr>
          <w:szCs w:val="22"/>
        </w:rPr>
        <w:t xml:space="preserve"> </w:t>
      </w:r>
      <w:r w:rsidR="00961119" w:rsidRPr="00B94F89">
        <w:rPr>
          <w:szCs w:val="22"/>
        </w:rPr>
        <w:t xml:space="preserve">in all correspondence. </w:t>
      </w:r>
      <w:r w:rsidR="00304D9C" w:rsidRPr="00B94F89">
        <w:rPr>
          <w:szCs w:val="22"/>
        </w:rPr>
        <w:t xml:space="preserve">If you challenge the environmental document or </w:t>
      </w:r>
      <w:r w:rsidR="00352334" w:rsidRPr="00B94F89">
        <w:rPr>
          <w:szCs w:val="22"/>
        </w:rPr>
        <w:t xml:space="preserve">project </w:t>
      </w:r>
      <w:r w:rsidR="00304D9C" w:rsidRPr="00B94F89">
        <w:rPr>
          <w:szCs w:val="22"/>
        </w:rPr>
        <w:t xml:space="preserve">in court, you may be limited to raising only those issues raised at the Planning Commission public hearing described above, or in written correspondence received by the </w:t>
      </w:r>
      <w:r w:rsidR="003100F2" w:rsidRPr="00B94F89">
        <w:rPr>
          <w:szCs w:val="22"/>
        </w:rPr>
        <w:t>Department of Planning</w:t>
      </w:r>
      <w:r w:rsidR="00485221" w:rsidRPr="00B94F89">
        <w:rPr>
          <w:szCs w:val="22"/>
        </w:rPr>
        <w:t xml:space="preserve"> and </w:t>
      </w:r>
      <w:r w:rsidR="003100F2" w:rsidRPr="00B94F89">
        <w:rPr>
          <w:szCs w:val="22"/>
        </w:rPr>
        <w:t xml:space="preserve">Building </w:t>
      </w:r>
      <w:r w:rsidR="00304D9C" w:rsidRPr="00B94F89">
        <w:rPr>
          <w:szCs w:val="22"/>
        </w:rPr>
        <w:t xml:space="preserve">on or prior to </w:t>
      </w:r>
      <w:r w:rsidR="00774857" w:rsidRPr="00B94F89">
        <w:rPr>
          <w:szCs w:val="22"/>
        </w:rPr>
        <w:t xml:space="preserve">4:00 p.m. on </w:t>
      </w:r>
      <w:r w:rsidR="00E24EC1">
        <w:rPr>
          <w:szCs w:val="22"/>
          <w:u w:val="single"/>
        </w:rPr>
        <w:t>October 1</w:t>
      </w:r>
      <w:r w:rsidR="008748AD" w:rsidRPr="00B94F89">
        <w:rPr>
          <w:szCs w:val="22"/>
          <w:u w:val="single"/>
        </w:rPr>
        <w:t>5</w:t>
      </w:r>
      <w:r w:rsidR="001C0799" w:rsidRPr="00B94F89">
        <w:rPr>
          <w:szCs w:val="22"/>
          <w:u w:val="single"/>
        </w:rPr>
        <w:t>, 201</w:t>
      </w:r>
      <w:r w:rsidR="00E24EC1">
        <w:rPr>
          <w:szCs w:val="22"/>
          <w:u w:val="single"/>
        </w:rPr>
        <w:t>9</w:t>
      </w:r>
      <w:r w:rsidR="001C0799" w:rsidRPr="00B94F89">
        <w:rPr>
          <w:szCs w:val="22"/>
        </w:rPr>
        <w:t>.</w:t>
      </w:r>
      <w:r w:rsidR="00304D9C" w:rsidRPr="00B94F89">
        <w:rPr>
          <w:szCs w:val="22"/>
        </w:rPr>
        <w:t xml:space="preserve"> After all comments are received, a Final EIR</w:t>
      </w:r>
      <w:r w:rsidR="00B3201A">
        <w:rPr>
          <w:szCs w:val="22"/>
        </w:rPr>
        <w:t xml:space="preserve"> (FEIR)</w:t>
      </w:r>
      <w:r w:rsidR="00304D9C" w:rsidRPr="00B94F89">
        <w:rPr>
          <w:szCs w:val="22"/>
        </w:rPr>
        <w:t xml:space="preserve"> will be prepared and the Planning Commission will consider certification of the </w:t>
      </w:r>
      <w:r w:rsidR="00B3201A">
        <w:rPr>
          <w:szCs w:val="22"/>
        </w:rPr>
        <w:t xml:space="preserve">FEIR </w:t>
      </w:r>
      <w:r w:rsidR="00304D9C" w:rsidRPr="00B94F89">
        <w:rPr>
          <w:szCs w:val="22"/>
        </w:rPr>
        <w:t>and render a decision</w:t>
      </w:r>
      <w:r w:rsidR="00352334" w:rsidRPr="00B94F89">
        <w:rPr>
          <w:szCs w:val="22"/>
        </w:rPr>
        <w:t>/make a recommendation</w:t>
      </w:r>
      <w:r w:rsidR="00304D9C" w:rsidRPr="00B94F89">
        <w:rPr>
          <w:szCs w:val="22"/>
        </w:rPr>
        <w:t xml:space="preserve"> on the project at a later meeting date to be scheduled.  </w:t>
      </w:r>
      <w:r w:rsidR="0014032F" w:rsidRPr="00B94F89">
        <w:rPr>
          <w:szCs w:val="22"/>
        </w:rPr>
        <w:t>For further information</w:t>
      </w:r>
      <w:r w:rsidR="00304D9C" w:rsidRPr="00B94F89">
        <w:rPr>
          <w:szCs w:val="22"/>
        </w:rPr>
        <w:t>, please</w:t>
      </w:r>
      <w:r w:rsidR="0014032F" w:rsidRPr="00B94F89">
        <w:rPr>
          <w:szCs w:val="22"/>
        </w:rPr>
        <w:t xml:space="preserve"> contact</w:t>
      </w:r>
      <w:r w:rsidR="00304D9C" w:rsidRPr="00B94F89">
        <w:rPr>
          <w:szCs w:val="22"/>
        </w:rPr>
        <w:t xml:space="preserve"> </w:t>
      </w:r>
      <w:r w:rsidR="00E24EC1">
        <w:rPr>
          <w:szCs w:val="22"/>
        </w:rPr>
        <w:t>Alicia Parker</w:t>
      </w:r>
      <w:r w:rsidR="001C0799" w:rsidRPr="00B94F89">
        <w:rPr>
          <w:szCs w:val="22"/>
        </w:rPr>
        <w:t xml:space="preserve">, Planner </w:t>
      </w:r>
      <w:r w:rsidR="00E24EC1">
        <w:rPr>
          <w:szCs w:val="22"/>
        </w:rPr>
        <w:t>III</w:t>
      </w:r>
      <w:r w:rsidR="001C0799" w:rsidRPr="00B94F89">
        <w:rPr>
          <w:szCs w:val="22"/>
        </w:rPr>
        <w:t xml:space="preserve"> </w:t>
      </w:r>
      <w:r w:rsidR="00304D9C" w:rsidRPr="00B94F89">
        <w:rPr>
          <w:szCs w:val="22"/>
        </w:rPr>
        <w:t xml:space="preserve">at </w:t>
      </w:r>
      <w:r w:rsidR="001C0799" w:rsidRPr="00B94F89">
        <w:rPr>
          <w:szCs w:val="22"/>
        </w:rPr>
        <w:t>(510) 238-</w:t>
      </w:r>
      <w:r w:rsidR="00E24EC1">
        <w:rPr>
          <w:szCs w:val="22"/>
        </w:rPr>
        <w:t>3362</w:t>
      </w:r>
      <w:r w:rsidR="0014032F" w:rsidRPr="00B94F89">
        <w:rPr>
          <w:szCs w:val="22"/>
        </w:rPr>
        <w:t xml:space="preserve"> or at </w:t>
      </w:r>
      <w:r w:rsidR="0095662E" w:rsidRPr="0095662E">
        <w:rPr>
          <w:szCs w:val="22"/>
        </w:rPr>
        <w:t>aparker@oaklandca.gov</w:t>
      </w:r>
      <w:r w:rsidR="0014032F" w:rsidRPr="00B94F89">
        <w:rPr>
          <w:spacing w:val="-2"/>
          <w:szCs w:val="22"/>
        </w:rPr>
        <w:t xml:space="preserve">  </w:t>
      </w:r>
    </w:p>
    <w:p w14:paraId="036E6585" w14:textId="77777777" w:rsidR="00961119" w:rsidRPr="00B94F89" w:rsidRDefault="00B03921" w:rsidP="00B03921">
      <w:pPr>
        <w:pStyle w:val="BodyText3"/>
        <w:tabs>
          <w:tab w:val="clear" w:pos="1440"/>
          <w:tab w:val="left" w:pos="4320"/>
        </w:tabs>
        <w:spacing w:before="180"/>
        <w:jc w:val="both"/>
        <w:rPr>
          <w:szCs w:val="22"/>
        </w:rPr>
      </w:pPr>
      <w:r w:rsidRPr="00B94F89">
        <w:rPr>
          <w:szCs w:val="22"/>
        </w:rPr>
        <w:tab/>
      </w:r>
    </w:p>
    <w:p w14:paraId="3D3962AD" w14:textId="249FAECB" w:rsidR="00961119" w:rsidRPr="00961119" w:rsidRDefault="00352583" w:rsidP="00B03921">
      <w:pPr>
        <w:tabs>
          <w:tab w:val="left" w:pos="4320"/>
        </w:tabs>
        <w:jc w:val="both"/>
        <w:rPr>
          <w:sz w:val="24"/>
          <w:szCs w:val="24"/>
        </w:rPr>
      </w:pPr>
      <w:r>
        <w:rPr>
          <w:sz w:val="24"/>
          <w:szCs w:val="24"/>
        </w:rPr>
        <w:t>August 30</w:t>
      </w:r>
      <w:r w:rsidR="00B03921" w:rsidRPr="008748AD">
        <w:rPr>
          <w:sz w:val="24"/>
          <w:szCs w:val="24"/>
        </w:rPr>
        <w:t>,</w:t>
      </w:r>
      <w:r w:rsidR="00B03921">
        <w:rPr>
          <w:sz w:val="24"/>
          <w:szCs w:val="24"/>
        </w:rPr>
        <w:t xml:space="preserve"> 20</w:t>
      </w:r>
      <w:r w:rsidR="001C0799">
        <w:rPr>
          <w:sz w:val="24"/>
          <w:szCs w:val="24"/>
        </w:rPr>
        <w:t>1</w:t>
      </w:r>
      <w:r>
        <w:rPr>
          <w:sz w:val="24"/>
          <w:szCs w:val="24"/>
        </w:rPr>
        <w:t>9</w:t>
      </w:r>
      <w:r w:rsidR="00B03921">
        <w:rPr>
          <w:sz w:val="24"/>
          <w:szCs w:val="24"/>
        </w:rPr>
        <w:tab/>
      </w:r>
      <w:r w:rsidR="008B6848">
        <w:rPr>
          <w:sz w:val="24"/>
          <w:szCs w:val="24"/>
        </w:rPr>
        <w:tab/>
      </w:r>
      <w:r w:rsidR="008B6848">
        <w:rPr>
          <w:szCs w:val="22"/>
        </w:rPr>
        <w:t>_________________________________________</w:t>
      </w:r>
    </w:p>
    <w:p w14:paraId="5D8B6C00" w14:textId="0C6D9E76" w:rsidR="00B03921" w:rsidRDefault="00961119" w:rsidP="00961119">
      <w:pPr>
        <w:autoSpaceDE w:val="0"/>
        <w:autoSpaceDN w:val="0"/>
        <w:adjustRightInd w:val="0"/>
        <w:jc w:val="both"/>
        <w:rPr>
          <w:sz w:val="24"/>
          <w:szCs w:val="24"/>
        </w:rPr>
      </w:pPr>
      <w:r w:rsidRPr="00961119">
        <w:rPr>
          <w:sz w:val="24"/>
          <w:szCs w:val="24"/>
        </w:rPr>
        <w:t>File Number</w:t>
      </w:r>
      <w:r w:rsidR="001C0799">
        <w:rPr>
          <w:sz w:val="24"/>
          <w:szCs w:val="24"/>
        </w:rPr>
        <w:t>:</w:t>
      </w:r>
      <w:r w:rsidRPr="00961119">
        <w:rPr>
          <w:sz w:val="24"/>
          <w:szCs w:val="24"/>
        </w:rPr>
        <w:t xml:space="preserve"> </w:t>
      </w:r>
      <w:r w:rsidR="00352583">
        <w:rPr>
          <w:sz w:val="24"/>
          <w:szCs w:val="24"/>
        </w:rPr>
        <w:t>ER18</w:t>
      </w:r>
      <w:r w:rsidR="00E24EC1">
        <w:rPr>
          <w:sz w:val="24"/>
          <w:szCs w:val="24"/>
        </w:rPr>
        <w:t>-</w:t>
      </w:r>
      <w:r w:rsidR="00352583">
        <w:rPr>
          <w:sz w:val="24"/>
          <w:szCs w:val="24"/>
        </w:rPr>
        <w:t>020</w:t>
      </w:r>
      <w:r w:rsidR="00B03921">
        <w:rPr>
          <w:sz w:val="24"/>
          <w:szCs w:val="24"/>
        </w:rPr>
        <w:tab/>
      </w:r>
      <w:r w:rsidR="001C0799">
        <w:rPr>
          <w:sz w:val="24"/>
          <w:szCs w:val="24"/>
        </w:rPr>
        <w:tab/>
      </w:r>
      <w:r w:rsidR="001C0799">
        <w:rPr>
          <w:sz w:val="24"/>
          <w:szCs w:val="24"/>
        </w:rPr>
        <w:tab/>
      </w:r>
      <w:r w:rsidR="008B6848">
        <w:rPr>
          <w:sz w:val="24"/>
          <w:szCs w:val="24"/>
        </w:rPr>
        <w:tab/>
      </w:r>
      <w:bookmarkStart w:id="2" w:name="_GoBack"/>
      <w:bookmarkEnd w:id="2"/>
      <w:r w:rsidR="00437B40">
        <w:rPr>
          <w:caps/>
          <w:sz w:val="24"/>
          <w:szCs w:val="24"/>
        </w:rPr>
        <w:t>edward manasse</w:t>
      </w:r>
    </w:p>
    <w:p w14:paraId="48BB1E15" w14:textId="77777777" w:rsidR="00D450C8" w:rsidRPr="00FE7DFB" w:rsidRDefault="00E574E7" w:rsidP="008B6848">
      <w:pPr>
        <w:ind w:left="4320" w:firstLine="720"/>
        <w:jc w:val="both"/>
        <w:rPr>
          <w:caps/>
          <w:sz w:val="22"/>
          <w:szCs w:val="22"/>
        </w:rPr>
      </w:pPr>
      <w:r>
        <w:rPr>
          <w:sz w:val="22"/>
          <w:szCs w:val="22"/>
        </w:rPr>
        <w:t xml:space="preserve">City of Oakland </w:t>
      </w:r>
    </w:p>
    <w:p w14:paraId="4D7DDC8D" w14:textId="6FAA9DF0" w:rsidR="00FC64A6" w:rsidRDefault="009B0BFE" w:rsidP="008748AD">
      <w:pPr>
        <w:autoSpaceDE w:val="0"/>
        <w:autoSpaceDN w:val="0"/>
        <w:adjustRightInd w:val="0"/>
        <w:ind w:left="4320" w:firstLine="720"/>
        <w:jc w:val="both"/>
        <w:rPr>
          <w:sz w:val="24"/>
          <w:szCs w:val="24"/>
        </w:rPr>
      </w:pPr>
      <w:r>
        <w:rPr>
          <w:sz w:val="24"/>
          <w:szCs w:val="24"/>
        </w:rPr>
        <w:t xml:space="preserve">Environmental </w:t>
      </w:r>
      <w:r w:rsidR="00961119" w:rsidRPr="00961119">
        <w:rPr>
          <w:sz w:val="24"/>
          <w:szCs w:val="24"/>
        </w:rPr>
        <w:t>Review Officer</w:t>
      </w:r>
    </w:p>
    <w:p w14:paraId="4FF43491" w14:textId="77777777" w:rsidR="0095662E" w:rsidRDefault="0095662E" w:rsidP="0095662E">
      <w:pPr>
        <w:tabs>
          <w:tab w:val="left" w:pos="4320"/>
        </w:tabs>
        <w:jc w:val="both"/>
        <w:rPr>
          <w:sz w:val="24"/>
          <w:szCs w:val="24"/>
        </w:rPr>
      </w:pPr>
    </w:p>
    <w:p w14:paraId="1AEAEB02" w14:textId="77777777" w:rsidR="0095662E" w:rsidRDefault="0095662E" w:rsidP="0095662E">
      <w:pPr>
        <w:tabs>
          <w:tab w:val="left" w:pos="4320"/>
        </w:tabs>
        <w:jc w:val="both"/>
        <w:rPr>
          <w:sz w:val="24"/>
          <w:szCs w:val="24"/>
        </w:rPr>
      </w:pPr>
      <w:r>
        <w:rPr>
          <w:sz w:val="24"/>
          <w:szCs w:val="24"/>
        </w:rPr>
        <w:t xml:space="preserve">Attachments: </w:t>
      </w:r>
    </w:p>
    <w:p w14:paraId="757C15B5" w14:textId="1CCEA582" w:rsidR="0095662E" w:rsidRDefault="0095662E" w:rsidP="0095662E">
      <w:pPr>
        <w:tabs>
          <w:tab w:val="left" w:pos="4320"/>
        </w:tabs>
        <w:jc w:val="both"/>
        <w:rPr>
          <w:sz w:val="24"/>
          <w:szCs w:val="24"/>
        </w:rPr>
      </w:pPr>
      <w:r>
        <w:rPr>
          <w:sz w:val="24"/>
          <w:szCs w:val="24"/>
        </w:rPr>
        <w:t xml:space="preserve">Figure 1: Project Location and Vicinity Map </w:t>
      </w:r>
    </w:p>
    <w:p w14:paraId="1360224E" w14:textId="63E7CA81" w:rsidR="0095662E" w:rsidRPr="00961119" w:rsidRDefault="0095662E" w:rsidP="0095662E">
      <w:pPr>
        <w:tabs>
          <w:tab w:val="left" w:pos="4320"/>
        </w:tabs>
        <w:jc w:val="both"/>
        <w:rPr>
          <w:sz w:val="24"/>
          <w:szCs w:val="24"/>
        </w:rPr>
      </w:pPr>
      <w:r>
        <w:rPr>
          <w:sz w:val="24"/>
          <w:szCs w:val="24"/>
        </w:rPr>
        <w:t>Figure 2: Plan Area</w:t>
      </w:r>
      <w:r>
        <w:rPr>
          <w:sz w:val="24"/>
          <w:szCs w:val="24"/>
        </w:rPr>
        <w:tab/>
      </w:r>
      <w:r>
        <w:rPr>
          <w:sz w:val="24"/>
          <w:szCs w:val="24"/>
        </w:rPr>
        <w:tab/>
      </w:r>
    </w:p>
    <w:p w14:paraId="3678DA10" w14:textId="227661E5" w:rsidR="0095662E" w:rsidRPr="0014032F" w:rsidRDefault="0095662E" w:rsidP="0095662E">
      <w:pPr>
        <w:autoSpaceDE w:val="0"/>
        <w:autoSpaceDN w:val="0"/>
        <w:adjustRightInd w:val="0"/>
        <w:ind w:firstLine="5040"/>
        <w:jc w:val="both"/>
      </w:pPr>
    </w:p>
    <w:sectPr w:rsidR="0095662E" w:rsidRPr="0014032F" w:rsidSect="00485221">
      <w:headerReference w:type="default" r:id="rId9"/>
      <w:footerReference w:type="default" r:id="rId10"/>
      <w:pgSz w:w="12240" w:h="15840"/>
      <w:pgMar w:top="540" w:right="1325" w:bottom="360" w:left="1325"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0FEBB" w14:textId="77777777" w:rsidR="002833D9" w:rsidRDefault="002833D9">
      <w:r>
        <w:separator/>
      </w:r>
    </w:p>
  </w:endnote>
  <w:endnote w:type="continuationSeparator" w:id="0">
    <w:p w14:paraId="76C3A92B" w14:textId="77777777" w:rsidR="002833D9" w:rsidRDefault="0028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96CA" w14:textId="021EB4BD" w:rsidR="00FF1580" w:rsidRDefault="00FF1580" w:rsidP="00FD0D8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B3201A">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3201A">
      <w:rPr>
        <w:b/>
        <w:bCs/>
        <w:noProof/>
      </w:rPr>
      <w:t>3</w:t>
    </w:r>
    <w:r>
      <w:rPr>
        <w:b/>
        <w:bCs/>
        <w:sz w:val="24"/>
      </w:rPr>
      <w:fldChar w:fldCharType="end"/>
    </w:r>
  </w:p>
  <w:p w14:paraId="71B48C5C" w14:textId="77777777" w:rsidR="00FF1580" w:rsidRDefault="00FF1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4171A" w14:textId="77777777" w:rsidR="002833D9" w:rsidRDefault="002833D9">
      <w:r>
        <w:separator/>
      </w:r>
    </w:p>
  </w:footnote>
  <w:footnote w:type="continuationSeparator" w:id="0">
    <w:p w14:paraId="21B19080" w14:textId="77777777" w:rsidR="002833D9" w:rsidRDefault="00283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D110" w14:textId="77777777" w:rsidR="00FF1580" w:rsidRDefault="00FF1580" w:rsidP="00BC1B65">
    <w:pPr>
      <w:pStyle w:val="Header"/>
      <w:jc w:val="center"/>
    </w:pPr>
  </w:p>
  <w:p w14:paraId="05B504B8" w14:textId="77777777" w:rsidR="00FF1580" w:rsidRDefault="00FF1580" w:rsidP="00485221">
    <w:pPr>
      <w:pStyle w:val="Header"/>
    </w:pPr>
  </w:p>
  <w:p w14:paraId="0C82B946" w14:textId="77777777" w:rsidR="00FF1580" w:rsidRDefault="00FF1580" w:rsidP="00BC1B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F8E3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2802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8A70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1473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DECD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F20A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01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628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E41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46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713A5"/>
    <w:multiLevelType w:val="hybridMultilevel"/>
    <w:tmpl w:val="51EADC82"/>
    <w:lvl w:ilvl="0" w:tplc="F49213A2">
      <w:start w:val="1"/>
      <w:numFmt w:val="bullet"/>
      <w:pStyle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C4B1B"/>
    <w:multiLevelType w:val="multilevel"/>
    <w:tmpl w:val="C7860DF0"/>
    <w:lvl w:ilvl="0">
      <w:start w:val="1"/>
      <w:numFmt w:val="bullet"/>
      <w:pStyle w:val="BulletIndent"/>
      <w:lvlText w:val=""/>
      <w:lvlJc w:val="left"/>
      <w:pPr>
        <w:tabs>
          <w:tab w:val="num" w:pos="360"/>
        </w:tabs>
        <w:ind w:left="360" w:hanging="360"/>
      </w:pPr>
      <w:rPr>
        <w:rFonts w:ascii="Wingdings" w:hAnsi="Wingdings" w:hint="default"/>
        <w:color w:val="auto"/>
        <w:sz w:val="22"/>
        <w:szCs w:val="18"/>
      </w:rPr>
    </w:lvl>
    <w:lvl w:ilvl="1">
      <w:start w:val="1"/>
      <w:numFmt w:val="bullet"/>
      <w:lvlText w:val="o"/>
      <w:lvlJc w:val="left"/>
      <w:pPr>
        <w:tabs>
          <w:tab w:val="num" w:pos="360"/>
        </w:tabs>
        <w:ind w:left="720" w:hanging="360"/>
      </w:pPr>
      <w:rPr>
        <w:rFonts w:ascii="Courier New" w:hAnsi="Courier New" w:hint="default"/>
        <w:color w:val="auto"/>
        <w:sz w:val="18"/>
        <w:szCs w:val="18"/>
      </w:rPr>
    </w:lvl>
    <w:lvl w:ilvl="2">
      <w:start w:val="1"/>
      <w:numFmt w:val="bullet"/>
      <w:lvlText w:val=""/>
      <w:lvlJc w:val="left"/>
      <w:pPr>
        <w:tabs>
          <w:tab w:val="num" w:pos="2160"/>
        </w:tabs>
        <w:ind w:left="2160" w:hanging="108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F04F6"/>
    <w:multiLevelType w:val="hybridMultilevel"/>
    <w:tmpl w:val="F678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A5979"/>
    <w:multiLevelType w:val="hybridMultilevel"/>
    <w:tmpl w:val="A0D6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3B3"/>
    <w:rsid w:val="00012786"/>
    <w:rsid w:val="00026AF0"/>
    <w:rsid w:val="0009454F"/>
    <w:rsid w:val="000E6CF9"/>
    <w:rsid w:val="0010416F"/>
    <w:rsid w:val="0014032F"/>
    <w:rsid w:val="00144478"/>
    <w:rsid w:val="00187989"/>
    <w:rsid w:val="001A023D"/>
    <w:rsid w:val="001A7692"/>
    <w:rsid w:val="001C0766"/>
    <w:rsid w:val="001C0799"/>
    <w:rsid w:val="001F3DD1"/>
    <w:rsid w:val="0021475B"/>
    <w:rsid w:val="00274C1F"/>
    <w:rsid w:val="002833D9"/>
    <w:rsid w:val="00287DD1"/>
    <w:rsid w:val="002C7E09"/>
    <w:rsid w:val="002D0339"/>
    <w:rsid w:val="002D3489"/>
    <w:rsid w:val="002F4680"/>
    <w:rsid w:val="002F477D"/>
    <w:rsid w:val="002F79A2"/>
    <w:rsid w:val="00304D9C"/>
    <w:rsid w:val="00306ED1"/>
    <w:rsid w:val="003100F2"/>
    <w:rsid w:val="003200CE"/>
    <w:rsid w:val="0033356F"/>
    <w:rsid w:val="00352334"/>
    <w:rsid w:val="00352583"/>
    <w:rsid w:val="00362451"/>
    <w:rsid w:val="003672D6"/>
    <w:rsid w:val="003772A3"/>
    <w:rsid w:val="00377EA4"/>
    <w:rsid w:val="003831C9"/>
    <w:rsid w:val="0038509A"/>
    <w:rsid w:val="00395D9D"/>
    <w:rsid w:val="003A40E3"/>
    <w:rsid w:val="003B3ABD"/>
    <w:rsid w:val="003C757A"/>
    <w:rsid w:val="003E3A6F"/>
    <w:rsid w:val="003E77E7"/>
    <w:rsid w:val="004048EF"/>
    <w:rsid w:val="00411FEC"/>
    <w:rsid w:val="00424140"/>
    <w:rsid w:val="004271CA"/>
    <w:rsid w:val="00431138"/>
    <w:rsid w:val="00437B40"/>
    <w:rsid w:val="0044669F"/>
    <w:rsid w:val="00446FA3"/>
    <w:rsid w:val="00460E74"/>
    <w:rsid w:val="00485221"/>
    <w:rsid w:val="004D3C14"/>
    <w:rsid w:val="004D5104"/>
    <w:rsid w:val="004D6F24"/>
    <w:rsid w:val="004E2D5F"/>
    <w:rsid w:val="0051124B"/>
    <w:rsid w:val="0053407E"/>
    <w:rsid w:val="00596EF2"/>
    <w:rsid w:val="005E512A"/>
    <w:rsid w:val="005F5AB4"/>
    <w:rsid w:val="005F6C51"/>
    <w:rsid w:val="005F6E35"/>
    <w:rsid w:val="006469CF"/>
    <w:rsid w:val="00647464"/>
    <w:rsid w:val="00673830"/>
    <w:rsid w:val="006C4E9E"/>
    <w:rsid w:val="00707BFA"/>
    <w:rsid w:val="00715CC5"/>
    <w:rsid w:val="00770AFB"/>
    <w:rsid w:val="00774857"/>
    <w:rsid w:val="00783AFE"/>
    <w:rsid w:val="00784C7A"/>
    <w:rsid w:val="00785179"/>
    <w:rsid w:val="007D3ED3"/>
    <w:rsid w:val="007E0D37"/>
    <w:rsid w:val="008748AD"/>
    <w:rsid w:val="008B6848"/>
    <w:rsid w:val="008E5130"/>
    <w:rsid w:val="00901270"/>
    <w:rsid w:val="0095662E"/>
    <w:rsid w:val="00961119"/>
    <w:rsid w:val="009631D3"/>
    <w:rsid w:val="00966A42"/>
    <w:rsid w:val="009720EF"/>
    <w:rsid w:val="00981240"/>
    <w:rsid w:val="00983759"/>
    <w:rsid w:val="009845AC"/>
    <w:rsid w:val="009B0BFE"/>
    <w:rsid w:val="009C688D"/>
    <w:rsid w:val="009E0C5D"/>
    <w:rsid w:val="009E1CDF"/>
    <w:rsid w:val="00A00A95"/>
    <w:rsid w:val="00A10F38"/>
    <w:rsid w:val="00A55904"/>
    <w:rsid w:val="00A705D6"/>
    <w:rsid w:val="00AA2F67"/>
    <w:rsid w:val="00AE1538"/>
    <w:rsid w:val="00B03921"/>
    <w:rsid w:val="00B303B3"/>
    <w:rsid w:val="00B3201A"/>
    <w:rsid w:val="00B37BE9"/>
    <w:rsid w:val="00B6079F"/>
    <w:rsid w:val="00B7529D"/>
    <w:rsid w:val="00B94F89"/>
    <w:rsid w:val="00BB5379"/>
    <w:rsid w:val="00BC1B65"/>
    <w:rsid w:val="00C57974"/>
    <w:rsid w:val="00C67AF6"/>
    <w:rsid w:val="00C7428C"/>
    <w:rsid w:val="00C80162"/>
    <w:rsid w:val="00C96CC8"/>
    <w:rsid w:val="00CD40C0"/>
    <w:rsid w:val="00CD4F74"/>
    <w:rsid w:val="00D01FC3"/>
    <w:rsid w:val="00D450C8"/>
    <w:rsid w:val="00D50195"/>
    <w:rsid w:val="00DB42FE"/>
    <w:rsid w:val="00DC2654"/>
    <w:rsid w:val="00E01749"/>
    <w:rsid w:val="00E211B8"/>
    <w:rsid w:val="00E24EC1"/>
    <w:rsid w:val="00E41D27"/>
    <w:rsid w:val="00E42519"/>
    <w:rsid w:val="00E42A80"/>
    <w:rsid w:val="00E574E7"/>
    <w:rsid w:val="00E70856"/>
    <w:rsid w:val="00E70F69"/>
    <w:rsid w:val="00E80FA5"/>
    <w:rsid w:val="00E81E55"/>
    <w:rsid w:val="00EB100C"/>
    <w:rsid w:val="00ED64AC"/>
    <w:rsid w:val="00EE7C53"/>
    <w:rsid w:val="00F160B9"/>
    <w:rsid w:val="00F168C0"/>
    <w:rsid w:val="00F24BE4"/>
    <w:rsid w:val="00F33B3D"/>
    <w:rsid w:val="00F41E72"/>
    <w:rsid w:val="00F44E91"/>
    <w:rsid w:val="00F4647A"/>
    <w:rsid w:val="00FA2E8D"/>
    <w:rsid w:val="00FB183C"/>
    <w:rsid w:val="00FC4598"/>
    <w:rsid w:val="00FC64A6"/>
    <w:rsid w:val="00FD0D86"/>
    <w:rsid w:val="00FF1580"/>
    <w:rsid w:val="00FF1F13"/>
    <w:rsid w:val="00FF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93B919"/>
  <w15:chartTrackingRefBased/>
  <w15:docId w15:val="{9D98E97F-E2AB-4022-A547-ADB84F76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rFonts w:ascii="Times" w:hAnsi="Times"/>
      <w:sz w:val="18"/>
    </w:rPr>
  </w:style>
  <w:style w:type="paragraph" w:styleId="PlainText">
    <w:name w:val="Plain Text"/>
    <w:basedOn w:val="Normal"/>
    <w:rPr>
      <w:rFonts w:ascii="Courier New" w:hAnsi="Courier New"/>
    </w:rPr>
  </w:style>
  <w:style w:type="paragraph" w:styleId="BodyText">
    <w:name w:val="Body Text"/>
    <w:basedOn w:val="Normal"/>
    <w:pPr>
      <w:tabs>
        <w:tab w:val="left" w:pos="1440"/>
        <w:tab w:val="right" w:pos="9360"/>
      </w:tabs>
    </w:pPr>
    <w:rPr>
      <w:sz w:val="22"/>
      <w:u w:val="single"/>
    </w:rPr>
  </w:style>
  <w:style w:type="paragraph" w:styleId="BodyText2">
    <w:name w:val="Body Text 2"/>
    <w:basedOn w:val="Normal"/>
    <w:pPr>
      <w:tabs>
        <w:tab w:val="left" w:pos="1440"/>
        <w:tab w:val="right" w:pos="9360"/>
      </w:tabs>
      <w:jc w:val="center"/>
    </w:pPr>
    <w:rPr>
      <w:sz w:val="22"/>
    </w:rPr>
  </w:style>
  <w:style w:type="paragraph" w:styleId="BodyText3">
    <w:name w:val="Body Text 3"/>
    <w:basedOn w:val="Normal"/>
    <w:pPr>
      <w:tabs>
        <w:tab w:val="left" w:pos="1440"/>
        <w:tab w:val="right" w:pos="9360"/>
      </w:tabs>
    </w:pPr>
    <w:rPr>
      <w:sz w:val="22"/>
    </w:rPr>
  </w:style>
  <w:style w:type="paragraph" w:styleId="BalloonText">
    <w:name w:val="Balloon Text"/>
    <w:basedOn w:val="Normal"/>
    <w:semiHidden/>
    <w:rsid w:val="009720EF"/>
    <w:rPr>
      <w:rFonts w:ascii="Tahoma" w:hAnsi="Tahoma" w:cs="Tahoma"/>
      <w:sz w:val="16"/>
      <w:szCs w:val="16"/>
    </w:rPr>
  </w:style>
  <w:style w:type="paragraph" w:styleId="Header">
    <w:name w:val="header"/>
    <w:basedOn w:val="Normal"/>
    <w:rsid w:val="00BC1B65"/>
    <w:pPr>
      <w:tabs>
        <w:tab w:val="center" w:pos="4320"/>
        <w:tab w:val="right" w:pos="8640"/>
      </w:tabs>
    </w:pPr>
  </w:style>
  <w:style w:type="paragraph" w:styleId="Footer">
    <w:name w:val="footer"/>
    <w:basedOn w:val="Normal"/>
    <w:link w:val="FooterChar"/>
    <w:uiPriority w:val="99"/>
    <w:rsid w:val="00BC1B65"/>
    <w:pPr>
      <w:tabs>
        <w:tab w:val="center" w:pos="4320"/>
        <w:tab w:val="right" w:pos="8640"/>
      </w:tabs>
    </w:pPr>
  </w:style>
  <w:style w:type="character" w:styleId="CommentReference">
    <w:name w:val="annotation reference"/>
    <w:uiPriority w:val="99"/>
    <w:unhideWhenUsed/>
    <w:rsid w:val="00FB183C"/>
    <w:rPr>
      <w:sz w:val="16"/>
      <w:szCs w:val="16"/>
    </w:rPr>
  </w:style>
  <w:style w:type="paragraph" w:styleId="CommentText">
    <w:name w:val="annotation text"/>
    <w:basedOn w:val="Normal"/>
    <w:link w:val="CommentTextChar"/>
    <w:uiPriority w:val="99"/>
    <w:unhideWhenUsed/>
    <w:rsid w:val="00FB183C"/>
  </w:style>
  <w:style w:type="character" w:customStyle="1" w:styleId="CommentTextChar">
    <w:name w:val="Comment Text Char"/>
    <w:basedOn w:val="DefaultParagraphFont"/>
    <w:link w:val="CommentText"/>
    <w:uiPriority w:val="99"/>
    <w:rsid w:val="00FB183C"/>
  </w:style>
  <w:style w:type="character" w:customStyle="1" w:styleId="FooterChar">
    <w:name w:val="Footer Char"/>
    <w:link w:val="Footer"/>
    <w:uiPriority w:val="99"/>
    <w:rsid w:val="00FD0D86"/>
  </w:style>
  <w:style w:type="character" w:styleId="Hyperlink">
    <w:name w:val="Hyperlink"/>
    <w:rsid w:val="00FD0D86"/>
    <w:rPr>
      <w:color w:val="0000FF"/>
      <w:u w:val="single"/>
    </w:rPr>
  </w:style>
  <w:style w:type="paragraph" w:styleId="FootnoteText">
    <w:name w:val="footnote text"/>
    <w:basedOn w:val="Normal"/>
    <w:link w:val="FootnoteTextChar"/>
    <w:rsid w:val="004D3C14"/>
  </w:style>
  <w:style w:type="character" w:customStyle="1" w:styleId="FootnoteTextChar">
    <w:name w:val="Footnote Text Char"/>
    <w:basedOn w:val="DefaultParagraphFont"/>
    <w:link w:val="FootnoteText"/>
    <w:rsid w:val="004D3C14"/>
  </w:style>
  <w:style w:type="character" w:styleId="FootnoteReference">
    <w:name w:val="footnote reference"/>
    <w:uiPriority w:val="99"/>
    <w:rsid w:val="004D3C14"/>
    <w:rPr>
      <w:rFonts w:ascii="Lucida Sans" w:hAnsi="Lucida Sans" w:cs="Times New Roman"/>
      <w:sz w:val="16"/>
      <w:vertAlign w:val="superscript"/>
    </w:rPr>
  </w:style>
  <w:style w:type="paragraph" w:styleId="CommentSubject">
    <w:name w:val="annotation subject"/>
    <w:basedOn w:val="CommentText"/>
    <w:next w:val="CommentText"/>
    <w:link w:val="CommentSubjectChar"/>
    <w:rsid w:val="003831C9"/>
    <w:rPr>
      <w:b/>
      <w:bCs/>
    </w:rPr>
  </w:style>
  <w:style w:type="character" w:customStyle="1" w:styleId="CommentSubjectChar">
    <w:name w:val="Comment Subject Char"/>
    <w:link w:val="CommentSubject"/>
    <w:rsid w:val="003831C9"/>
    <w:rPr>
      <w:b/>
      <w:bCs/>
    </w:rPr>
  </w:style>
  <w:style w:type="paragraph" w:styleId="Revision">
    <w:name w:val="Revision"/>
    <w:hidden/>
    <w:uiPriority w:val="99"/>
    <w:semiHidden/>
    <w:rsid w:val="003831C9"/>
  </w:style>
  <w:style w:type="table" w:styleId="TableGrid">
    <w:name w:val="Table Grid"/>
    <w:basedOn w:val="TableNormal"/>
    <w:uiPriority w:val="59"/>
    <w:rsid w:val="00485221"/>
    <w:rPr>
      <w:rFonts w:ascii="Cambria" w:eastAsia="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
    <w:basedOn w:val="Normal"/>
    <w:link w:val="BulletCharChar"/>
    <w:qFormat/>
    <w:rsid w:val="00F41E72"/>
    <w:pPr>
      <w:numPr>
        <w:numId w:val="12"/>
      </w:numPr>
      <w:spacing w:before="120"/>
    </w:pPr>
    <w:rPr>
      <w:sz w:val="22"/>
      <w:szCs w:val="24"/>
    </w:rPr>
  </w:style>
  <w:style w:type="character" w:customStyle="1" w:styleId="BulletCharChar">
    <w:name w:val="Bullet + Char Char"/>
    <w:link w:val="Bullet"/>
    <w:locked/>
    <w:rsid w:val="00F41E72"/>
    <w:rPr>
      <w:sz w:val="22"/>
      <w:szCs w:val="24"/>
    </w:rPr>
  </w:style>
  <w:style w:type="paragraph" w:customStyle="1" w:styleId="BulletIndent">
    <w:name w:val="Bullet + Indent"/>
    <w:basedOn w:val="Bullet"/>
    <w:qFormat/>
    <w:rsid w:val="00F41E72"/>
    <w:pPr>
      <w:numPr>
        <w:numId w:val="11"/>
      </w:numPr>
      <w:tabs>
        <w:tab w:val="clear" w:pos="360"/>
        <w:tab w:val="num" w:pos="720"/>
      </w:tabs>
      <w:ind w:left="720"/>
    </w:pPr>
  </w:style>
  <w:style w:type="paragraph" w:customStyle="1" w:styleId="Normal12SpaceAfter">
    <w:name w:val="Normal 1/2Space After"/>
    <w:basedOn w:val="Normal"/>
    <w:next w:val="Normal"/>
    <w:qFormat/>
    <w:rsid w:val="00F41E72"/>
    <w:pPr>
      <w:spacing w:before="240" w:after="120" w:line="288" w:lineRule="auto"/>
    </w:pPr>
    <w:rPr>
      <w:rFonts w:ascii="Lucida Sans" w:hAnsi="Lucida Sans"/>
    </w:rPr>
  </w:style>
  <w:style w:type="character" w:customStyle="1" w:styleId="UnresolvedMention1">
    <w:name w:val="Unresolved Mention1"/>
    <w:basedOn w:val="DefaultParagraphFont"/>
    <w:uiPriority w:val="99"/>
    <w:semiHidden/>
    <w:unhideWhenUsed/>
    <w:rsid w:val="00E24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rker@oaklandca.gov"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1114</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ER File No</vt:lpstr>
    </vt:vector>
  </TitlesOfParts>
  <Company>ESA</Company>
  <LinksUpToDate>false</LinksUpToDate>
  <CharactersWithSpaces>7480</CharactersWithSpaces>
  <SharedDoc>false</SharedDoc>
  <HLinks>
    <vt:vector size="12" baseType="variant">
      <vt:variant>
        <vt:i4>3866633</vt:i4>
      </vt:variant>
      <vt:variant>
        <vt:i4>3</vt:i4>
      </vt:variant>
      <vt:variant>
        <vt:i4>0</vt:i4>
      </vt:variant>
      <vt:variant>
        <vt:i4>5</vt:i4>
      </vt:variant>
      <vt:variant>
        <vt:lpwstr>mailto:pvollmann@oaklandnet.com</vt:lpwstr>
      </vt:variant>
      <vt:variant>
        <vt:lpwstr/>
      </vt:variant>
      <vt:variant>
        <vt:i4>3866633</vt:i4>
      </vt:variant>
      <vt:variant>
        <vt:i4>0</vt:i4>
      </vt:variant>
      <vt:variant>
        <vt:i4>0</vt:i4>
      </vt:variant>
      <vt:variant>
        <vt:i4>5</vt:i4>
      </vt:variant>
      <vt:variant>
        <vt:lpwstr>mailto:pvollmann@oaklandnet.com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 File No</dc:title>
  <dc:subject/>
  <dc:creator>Karl F. Heisler</dc:creator>
  <cp:keywords/>
  <cp:lastModifiedBy>Kaminski, Laura</cp:lastModifiedBy>
  <cp:revision>3</cp:revision>
  <cp:lastPrinted>2015-08-10T18:30:00Z</cp:lastPrinted>
  <dcterms:created xsi:type="dcterms:W3CDTF">2019-08-29T17:20:00Z</dcterms:created>
  <dcterms:modified xsi:type="dcterms:W3CDTF">2019-08-29T17:23:00Z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gFAACRwgU2+mnxkTXI9vUJUFIfk2ssuAHX465ZA9DZuwWr7grTfex73jZKQiwDez6Tnv4D7c+89iRecc_x000d_
Y7+sWP9wHzapKb1B285wS16l3m0fykaif1Ut3urOt3kFBAEdudRJJP17+64FAhNjTJHV5NwU8zwi_x000d_
fR1fGP/ePMXcXRQ9erTMeRVLX4Lw+8td2UaUzyzUO6hD/C0q9etEhL9Y90s0f+IRC2QYjPDDmeJT_x000d_
kzrZ9PR2/hq0LYg1q</vt:lpwstr>
  </property>
  <property fmtid="{D5CDD505-2E9C-101B-9397-08002B2CF9AE}" pid="3" name="MAIL_MSG_ID2">
    <vt:lpwstr>uuCcmEzQR6lvZv63tek8pJ/zXXFtrRPpTpxo+YnKqDDnvFp/gKSpa5kvTMX_x000d_
OJDAvoSbXtcCY0XY3A9xN+2Ic9Ag/LKhUusDIw==</vt:lpwstr>
  </property>
  <property fmtid="{D5CDD505-2E9C-101B-9397-08002B2CF9AE}" pid="4" name="RESPONSE_SENDER_NAME">
    <vt:lpwstr>sAAAE34RQVAK31kntkxEJ4cO/RHFHHDRE1NMizbw2f5Mgr0=</vt:lpwstr>
  </property>
  <property fmtid="{D5CDD505-2E9C-101B-9397-08002B2CF9AE}" pid="5" name="EMAIL_OWNER_ADDRESS">
    <vt:lpwstr>ABAAJXrvhtoYpC5s43VSETEBfxQCKF8ahAVvUaX5rOQGp0v4xIF+FdwPpkodZq62xNyY</vt:lpwstr>
  </property>
</Properties>
</file>