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668B" w14:textId="77777777" w:rsidR="00072814" w:rsidRDefault="003F7752">
      <w:pPr>
        <w:jc w:val="center"/>
        <w:rPr>
          <w:rFonts w:ascii="Arial" w:hAnsi="Arial"/>
          <w:b/>
          <w:sz w:val="40"/>
        </w:rPr>
      </w:pPr>
      <w:r>
        <w:rPr>
          <w:rFonts w:ascii="Arial" w:hAnsi="Arial"/>
          <w:b/>
          <w:sz w:val="44"/>
        </w:rPr>
        <w:t>Addenda</w:t>
      </w:r>
    </w:p>
    <w:p w14:paraId="0565B658" w14:textId="77777777" w:rsidR="00072814" w:rsidRDefault="00072814">
      <w:pPr>
        <w:jc w:val="center"/>
        <w:rPr>
          <w:rFonts w:ascii="Arial" w:hAnsi="Arial"/>
          <w:b/>
          <w:sz w:val="40"/>
        </w:rPr>
      </w:pPr>
    </w:p>
    <w:p w14:paraId="2A110B43" w14:textId="2098B5F0" w:rsidR="00024810" w:rsidRDefault="000D3700" w:rsidP="00CE2AA2">
      <w:pPr>
        <w:pStyle w:val="BodyText3"/>
        <w:rPr>
          <w:rFonts w:cs="Arial"/>
          <w:sz w:val="32"/>
          <w:szCs w:val="32"/>
        </w:rPr>
      </w:pPr>
      <w:r>
        <w:rPr>
          <w:rFonts w:cs="Arial"/>
          <w:sz w:val="32"/>
          <w:szCs w:val="32"/>
        </w:rPr>
        <w:t>New Construction</w:t>
      </w:r>
      <w:r w:rsidR="00A84876">
        <w:rPr>
          <w:rFonts w:cs="Arial"/>
          <w:sz w:val="32"/>
          <w:szCs w:val="32"/>
        </w:rPr>
        <w:t xml:space="preserve"> of Multifamily Affordable </w:t>
      </w:r>
      <w:r w:rsidR="005676C6">
        <w:rPr>
          <w:rFonts w:cs="Arial"/>
          <w:sz w:val="32"/>
          <w:szCs w:val="32"/>
        </w:rPr>
        <w:t xml:space="preserve">Rental </w:t>
      </w:r>
      <w:r w:rsidR="00A84876">
        <w:rPr>
          <w:rFonts w:cs="Arial"/>
          <w:sz w:val="32"/>
          <w:szCs w:val="32"/>
        </w:rPr>
        <w:t>Housing</w:t>
      </w:r>
    </w:p>
    <w:p w14:paraId="6AE9D324" w14:textId="42B1ED33" w:rsidR="00072814" w:rsidRPr="00A73BC7" w:rsidRDefault="00024810" w:rsidP="00CE2AA2">
      <w:pPr>
        <w:pStyle w:val="BodyText3"/>
        <w:rPr>
          <w:rFonts w:cs="Arial"/>
          <w:sz w:val="32"/>
          <w:szCs w:val="32"/>
        </w:rPr>
      </w:pPr>
      <w:r w:rsidRPr="281B50CD">
        <w:rPr>
          <w:rFonts w:cs="Arial"/>
          <w:sz w:val="32"/>
          <w:szCs w:val="32"/>
        </w:rPr>
        <w:t>202</w:t>
      </w:r>
      <w:r w:rsidR="00EA1B69" w:rsidRPr="281B50CD">
        <w:rPr>
          <w:rFonts w:cs="Arial"/>
          <w:sz w:val="32"/>
          <w:szCs w:val="32"/>
        </w:rPr>
        <w:t>3</w:t>
      </w:r>
      <w:r>
        <w:rPr>
          <w:rFonts w:cs="Arial"/>
          <w:sz w:val="32"/>
          <w:szCs w:val="32"/>
        </w:rPr>
        <w:t xml:space="preserve"> NOFA </w:t>
      </w:r>
    </w:p>
    <w:p w14:paraId="2756090F" w14:textId="77777777" w:rsidR="00072814" w:rsidRDefault="00072814">
      <w:pPr>
        <w:rPr>
          <w:rFonts w:ascii="Arial" w:hAnsi="Arial"/>
          <w:b/>
          <w:sz w:val="32"/>
        </w:rPr>
      </w:pPr>
    </w:p>
    <w:p w14:paraId="2AA65D64" w14:textId="77777777" w:rsidR="00072814" w:rsidRDefault="00072814">
      <w:pPr>
        <w:pStyle w:val="Header"/>
        <w:tabs>
          <w:tab w:val="clear" w:pos="4320"/>
          <w:tab w:val="clear" w:pos="8640"/>
        </w:tabs>
      </w:pPr>
    </w:p>
    <w:p w14:paraId="4B59901B" w14:textId="77777777" w:rsidR="00072814" w:rsidRDefault="00072814"/>
    <w:p w14:paraId="45FA404A" w14:textId="77777777" w:rsidR="00072814" w:rsidRDefault="00072814"/>
    <w:p w14:paraId="2C81209D" w14:textId="77777777" w:rsidR="00072814" w:rsidRDefault="00072814"/>
    <w:p w14:paraId="70CCF6AE" w14:textId="77777777" w:rsidR="00072814" w:rsidRDefault="00072814"/>
    <w:p w14:paraId="022074A4" w14:textId="77777777" w:rsidR="00072814" w:rsidRDefault="00072814"/>
    <w:p w14:paraId="32275BC5" w14:textId="77777777" w:rsidR="00072814" w:rsidRDefault="00072814"/>
    <w:p w14:paraId="2AF86425" w14:textId="77777777" w:rsidR="00072814" w:rsidRDefault="00072814"/>
    <w:p w14:paraId="1626A62D" w14:textId="77777777" w:rsidR="00072814" w:rsidRDefault="00072814"/>
    <w:p w14:paraId="63C1D1CE" w14:textId="77777777" w:rsidR="00072814" w:rsidRDefault="00072814">
      <w:pPr>
        <w:jc w:val="center"/>
        <w:rPr>
          <w:rFonts w:ascii="Arial" w:hAnsi="Arial"/>
          <w:b/>
          <w:sz w:val="32"/>
        </w:rPr>
      </w:pPr>
    </w:p>
    <w:p w14:paraId="1D9AB44A" w14:textId="77777777" w:rsidR="00072814" w:rsidRDefault="00072814">
      <w:pPr>
        <w:jc w:val="center"/>
        <w:rPr>
          <w:rFonts w:ascii="Arial" w:hAnsi="Arial"/>
          <w:b/>
          <w:sz w:val="28"/>
        </w:rPr>
      </w:pPr>
      <w:r>
        <w:rPr>
          <w:rFonts w:ascii="Arial" w:hAnsi="Arial"/>
          <w:b/>
          <w:sz w:val="28"/>
        </w:rPr>
        <w:t>City of Oakland</w:t>
      </w:r>
    </w:p>
    <w:p w14:paraId="5303364D" w14:textId="77777777" w:rsidR="00072814" w:rsidRDefault="00072814">
      <w:pPr>
        <w:jc w:val="center"/>
        <w:rPr>
          <w:rFonts w:ascii="Arial" w:hAnsi="Arial"/>
          <w:b/>
          <w:sz w:val="28"/>
        </w:rPr>
      </w:pPr>
    </w:p>
    <w:p w14:paraId="3D470363" w14:textId="77777777" w:rsidR="00072814" w:rsidRDefault="00845672">
      <w:pPr>
        <w:jc w:val="center"/>
        <w:rPr>
          <w:rFonts w:ascii="Arial" w:hAnsi="Arial"/>
          <w:b/>
          <w:sz w:val="28"/>
        </w:rPr>
      </w:pPr>
      <w:r>
        <w:rPr>
          <w:rFonts w:ascii="Arial" w:hAnsi="Arial"/>
          <w:b/>
          <w:sz w:val="28"/>
        </w:rPr>
        <w:t>Department of Housing and Community Development</w:t>
      </w:r>
    </w:p>
    <w:p w14:paraId="6859B784" w14:textId="77777777" w:rsidR="00072814" w:rsidRDefault="00072814">
      <w:pPr>
        <w:jc w:val="center"/>
        <w:rPr>
          <w:rFonts w:ascii="Arial" w:hAnsi="Arial"/>
          <w:b/>
          <w:sz w:val="28"/>
        </w:rPr>
      </w:pPr>
    </w:p>
    <w:p w14:paraId="54E238E4" w14:textId="2074B86E" w:rsidR="00024810" w:rsidRDefault="58D1E8C4" w:rsidP="5ED2A4FC">
      <w:pPr>
        <w:jc w:val="center"/>
        <w:rPr>
          <w:rFonts w:ascii="Arial" w:hAnsi="Arial"/>
          <w:b/>
          <w:bCs/>
          <w:sz w:val="28"/>
          <w:szCs w:val="28"/>
        </w:rPr>
      </w:pPr>
      <w:r w:rsidRPr="281B50CD">
        <w:rPr>
          <w:rFonts w:ascii="Arial" w:hAnsi="Arial"/>
          <w:b/>
          <w:bCs/>
        </w:rPr>
        <w:t>January 31</w:t>
      </w:r>
      <w:r w:rsidR="00D42DAC" w:rsidRPr="281B50CD">
        <w:rPr>
          <w:rFonts w:ascii="Arial" w:hAnsi="Arial"/>
          <w:b/>
          <w:bCs/>
        </w:rPr>
        <w:t xml:space="preserve">, </w:t>
      </w:r>
      <w:r w:rsidR="007951DA" w:rsidRPr="281B50CD">
        <w:rPr>
          <w:rFonts w:ascii="Arial" w:hAnsi="Arial"/>
          <w:b/>
          <w:bCs/>
        </w:rPr>
        <w:t>202</w:t>
      </w:r>
      <w:r w:rsidR="00EA1B69" w:rsidRPr="281B50CD">
        <w:rPr>
          <w:rFonts w:ascii="Arial" w:hAnsi="Arial"/>
          <w:b/>
          <w:bCs/>
        </w:rPr>
        <w:t>3</w:t>
      </w:r>
      <w:r w:rsidR="00C12773" w:rsidRPr="5ED2A4FC">
        <w:rPr>
          <w:rFonts w:cs="Arial"/>
          <w:b/>
          <w:bCs/>
        </w:rPr>
        <w:br w:type="page"/>
      </w:r>
      <w:bookmarkStart w:id="0" w:name="_Toc520884359"/>
      <w:r w:rsidR="00024810" w:rsidRPr="5ED2A4FC">
        <w:rPr>
          <w:rFonts w:ascii="Arial" w:hAnsi="Arial"/>
          <w:b/>
          <w:bCs/>
          <w:sz w:val="28"/>
          <w:szCs w:val="28"/>
        </w:rPr>
        <w:lastRenderedPageBreak/>
        <w:t xml:space="preserve">New Construction of Affordable Multifamily </w:t>
      </w:r>
      <w:r w:rsidR="00023769">
        <w:rPr>
          <w:rFonts w:ascii="Arial" w:hAnsi="Arial"/>
          <w:b/>
          <w:bCs/>
          <w:sz w:val="28"/>
          <w:szCs w:val="28"/>
        </w:rPr>
        <w:t xml:space="preserve">Rental </w:t>
      </w:r>
      <w:r w:rsidR="00024810" w:rsidRPr="5ED2A4FC">
        <w:rPr>
          <w:rFonts w:ascii="Arial" w:hAnsi="Arial"/>
          <w:b/>
          <w:bCs/>
          <w:sz w:val="28"/>
          <w:szCs w:val="28"/>
        </w:rPr>
        <w:t xml:space="preserve">Housing </w:t>
      </w:r>
    </w:p>
    <w:p w14:paraId="05AD58ED" w14:textId="2CF7571C" w:rsidR="00072814" w:rsidRPr="005B7201" w:rsidRDefault="2A3FCF1E" w:rsidP="2AF69EA0">
      <w:pPr>
        <w:jc w:val="center"/>
        <w:rPr>
          <w:rFonts w:ascii="Arial" w:hAnsi="Arial"/>
          <w:b/>
          <w:bCs/>
          <w:sz w:val="28"/>
          <w:szCs w:val="28"/>
        </w:rPr>
      </w:pPr>
      <w:r w:rsidRPr="2AF69EA0">
        <w:rPr>
          <w:rFonts w:ascii="Arial" w:hAnsi="Arial"/>
          <w:b/>
          <w:bCs/>
          <w:sz w:val="28"/>
          <w:szCs w:val="28"/>
        </w:rPr>
        <w:t>202</w:t>
      </w:r>
      <w:r w:rsidR="7964DC71" w:rsidRPr="2AF69EA0">
        <w:rPr>
          <w:rFonts w:ascii="Arial" w:hAnsi="Arial"/>
          <w:b/>
          <w:bCs/>
          <w:sz w:val="28"/>
          <w:szCs w:val="28"/>
        </w:rPr>
        <w:t>3</w:t>
      </w:r>
      <w:r w:rsidRPr="2AF69EA0">
        <w:rPr>
          <w:rFonts w:ascii="Arial" w:hAnsi="Arial"/>
          <w:b/>
          <w:bCs/>
          <w:sz w:val="28"/>
          <w:szCs w:val="28"/>
        </w:rPr>
        <w:t xml:space="preserve"> </w:t>
      </w:r>
      <w:r w:rsidR="00072814" w:rsidRPr="2AF69EA0">
        <w:rPr>
          <w:rFonts w:ascii="Arial" w:hAnsi="Arial"/>
          <w:b/>
          <w:bCs/>
          <w:sz w:val="28"/>
          <w:szCs w:val="28"/>
        </w:rPr>
        <w:t>NOFA</w:t>
      </w:r>
      <w:bookmarkEnd w:id="0"/>
    </w:p>
    <w:p w14:paraId="66392442" w14:textId="77777777" w:rsidR="009B5F94" w:rsidRPr="005B7201" w:rsidRDefault="009B5F94" w:rsidP="005B7201">
      <w:pPr>
        <w:jc w:val="center"/>
        <w:rPr>
          <w:rFonts w:ascii="Arial" w:hAnsi="Arial"/>
          <w:b/>
          <w:sz w:val="28"/>
        </w:rPr>
      </w:pPr>
    </w:p>
    <w:p w14:paraId="3930DF9A" w14:textId="77777777" w:rsidR="00072814" w:rsidRDefault="00072814">
      <w:pPr>
        <w:jc w:val="center"/>
        <w:rPr>
          <w:rFonts w:ascii="Arial" w:hAnsi="Arial"/>
          <w:b/>
          <w:sz w:val="28"/>
        </w:rPr>
      </w:pPr>
      <w:bookmarkStart w:id="1" w:name="_Toc520517140"/>
      <w:bookmarkStart w:id="2" w:name="_Toc520884360"/>
      <w:r>
        <w:rPr>
          <w:rFonts w:ascii="Arial" w:hAnsi="Arial"/>
          <w:b/>
          <w:sz w:val="28"/>
        </w:rPr>
        <w:t>Addenda</w:t>
      </w:r>
      <w:bookmarkEnd w:id="1"/>
      <w:bookmarkEnd w:id="2"/>
    </w:p>
    <w:p w14:paraId="22FEF8CE" w14:textId="77777777" w:rsidR="00072814" w:rsidRDefault="00072814">
      <w:pPr>
        <w:jc w:val="center"/>
        <w:rPr>
          <w:rFonts w:ascii="Arial" w:hAnsi="Arial"/>
          <w:b/>
          <w:sz w:val="28"/>
        </w:rPr>
      </w:pPr>
    </w:p>
    <w:p w14:paraId="2A9BB2DB" w14:textId="77777777" w:rsidR="00072814" w:rsidRPr="004F1FB9" w:rsidRDefault="00072814" w:rsidP="004F1FB9">
      <w:pPr>
        <w:jc w:val="center"/>
        <w:rPr>
          <w:rFonts w:ascii="Arial" w:hAnsi="Arial"/>
          <w:b/>
          <w:sz w:val="28"/>
        </w:rPr>
      </w:pPr>
      <w:bookmarkStart w:id="3" w:name="_Toc520517141"/>
      <w:bookmarkStart w:id="4" w:name="_Toc520884361"/>
      <w:r>
        <w:rPr>
          <w:rFonts w:ascii="Arial" w:hAnsi="Arial"/>
          <w:b/>
          <w:sz w:val="28"/>
        </w:rPr>
        <w:t>Table of Contents</w:t>
      </w:r>
      <w:bookmarkEnd w:id="3"/>
      <w:bookmarkEnd w:id="4"/>
      <w:r>
        <w:rPr>
          <w:rFonts w:ascii="Arial" w:hAnsi="Arial"/>
          <w:b/>
          <w:sz w:val="28"/>
        </w:rPr>
        <w:fldChar w:fldCharType="begin"/>
      </w:r>
      <w:r>
        <w:instrText xml:space="preserve"> XE "</w:instrText>
      </w:r>
      <w:r w:rsidRPr="00C20CFA">
        <w:instrText>Addenda:Table of Contents</w:instrText>
      </w:r>
      <w:r>
        <w:instrText xml:space="preserve">" </w:instrText>
      </w:r>
      <w:r>
        <w:rPr>
          <w:rFonts w:ascii="Arial" w:hAnsi="Arial"/>
          <w:b/>
          <w:sz w:val="28"/>
        </w:rPr>
        <w:fldChar w:fldCharType="end"/>
      </w:r>
    </w:p>
    <w:p w14:paraId="322941FE" w14:textId="3A0F7401" w:rsidR="008852A8" w:rsidRPr="007D38F3" w:rsidRDefault="00072814" w:rsidP="00D97441">
      <w:pPr>
        <w:pStyle w:val="TOC1"/>
        <w:numPr>
          <w:ilvl w:val="0"/>
          <w:numId w:val="60"/>
        </w:numPr>
        <w:rPr>
          <w:rFonts w:ascii="Calibri" w:hAnsi="Calibri"/>
          <w:b w:val="0"/>
          <w:sz w:val="22"/>
          <w:szCs w:val="22"/>
        </w:rPr>
      </w:pPr>
      <w:r>
        <w:fldChar w:fldCharType="begin"/>
      </w:r>
      <w:r>
        <w:instrText xml:space="preserve"> TOC \o "1-3" </w:instrText>
      </w:r>
      <w:r>
        <w:fldChar w:fldCharType="separate"/>
      </w:r>
      <w:r w:rsidR="008852A8">
        <w:t>Addendum #1:  Minimum Developer Qualifications</w:t>
      </w:r>
      <w:r w:rsidR="008852A8">
        <w:tab/>
      </w:r>
      <w:r w:rsidR="00683C5B">
        <w:t>2</w:t>
      </w:r>
    </w:p>
    <w:p w14:paraId="6031C647" w14:textId="0B38B2BA" w:rsidR="008852A8" w:rsidRPr="007D38F3" w:rsidRDefault="008852A8" w:rsidP="00D97441">
      <w:pPr>
        <w:pStyle w:val="TOC1"/>
        <w:numPr>
          <w:ilvl w:val="0"/>
          <w:numId w:val="60"/>
        </w:numPr>
        <w:rPr>
          <w:rFonts w:ascii="Calibri" w:hAnsi="Calibri"/>
          <w:b w:val="0"/>
          <w:sz w:val="22"/>
          <w:szCs w:val="22"/>
        </w:rPr>
      </w:pPr>
      <w:r>
        <w:t>Addendum #</w:t>
      </w:r>
      <w:r w:rsidR="0073286D">
        <w:t>2</w:t>
      </w:r>
      <w:r>
        <w:t>:  Guidelines for Developer Fees for Housing Development Projects</w:t>
      </w:r>
      <w:r>
        <w:tab/>
      </w:r>
      <w:r w:rsidR="00683C5B">
        <w:t>8</w:t>
      </w:r>
    </w:p>
    <w:p w14:paraId="70907239" w14:textId="6E80F08A" w:rsidR="008852A8" w:rsidRPr="007D38F3" w:rsidRDefault="008852A8" w:rsidP="00D97441">
      <w:pPr>
        <w:pStyle w:val="TOC1"/>
        <w:numPr>
          <w:ilvl w:val="0"/>
          <w:numId w:val="60"/>
        </w:numPr>
        <w:rPr>
          <w:rFonts w:ascii="Calibri" w:hAnsi="Calibri"/>
          <w:b w:val="0"/>
          <w:sz w:val="22"/>
          <w:szCs w:val="22"/>
        </w:rPr>
      </w:pPr>
      <w:r>
        <w:t>Addendum #</w:t>
      </w:r>
      <w:r w:rsidR="0073286D">
        <w:t>3</w:t>
      </w:r>
      <w:r>
        <w:t>:  Affirmative Fair Marketing Procedures</w:t>
      </w:r>
      <w:r>
        <w:tab/>
      </w:r>
      <w:r w:rsidR="00A82B9C">
        <w:t>12</w:t>
      </w:r>
    </w:p>
    <w:p w14:paraId="707AEC24" w14:textId="4AF23CE0" w:rsidR="008852A8" w:rsidRPr="007D38F3" w:rsidRDefault="008852A8" w:rsidP="00D97441">
      <w:pPr>
        <w:pStyle w:val="TOC1"/>
        <w:numPr>
          <w:ilvl w:val="0"/>
          <w:numId w:val="60"/>
        </w:numPr>
        <w:rPr>
          <w:rFonts w:ascii="Calibri" w:hAnsi="Calibri"/>
          <w:b w:val="0"/>
          <w:sz w:val="22"/>
          <w:szCs w:val="22"/>
        </w:rPr>
      </w:pPr>
      <w:r>
        <w:t>Addendum #</w:t>
      </w:r>
      <w:r w:rsidR="0073286D">
        <w:t>4</w:t>
      </w:r>
      <w:r>
        <w:t>:  Income Limits, Rent Payment Limits, and Utility Allowance</w:t>
      </w:r>
      <w:r>
        <w:tab/>
      </w:r>
      <w:r w:rsidR="0059584B">
        <w:t>22</w:t>
      </w:r>
    </w:p>
    <w:p w14:paraId="443C9C0B" w14:textId="70C2A950" w:rsidR="008852A8" w:rsidRPr="007D38F3" w:rsidRDefault="008852A8" w:rsidP="00D97441">
      <w:pPr>
        <w:pStyle w:val="TOC1"/>
        <w:numPr>
          <w:ilvl w:val="0"/>
          <w:numId w:val="60"/>
        </w:numPr>
        <w:rPr>
          <w:rFonts w:ascii="Calibri" w:hAnsi="Calibri"/>
          <w:b w:val="0"/>
          <w:sz w:val="22"/>
          <w:szCs w:val="22"/>
        </w:rPr>
      </w:pPr>
      <w:r>
        <w:t>Addendum #</w:t>
      </w:r>
      <w:r w:rsidR="00B82117">
        <w:t>5</w:t>
      </w:r>
      <w:r>
        <w:t>:  Insurance Requirements</w:t>
      </w:r>
      <w:r>
        <w:tab/>
      </w:r>
      <w:r w:rsidR="00157604">
        <w:t>2</w:t>
      </w:r>
      <w:r w:rsidR="0020462E">
        <w:t>8</w:t>
      </w:r>
    </w:p>
    <w:p w14:paraId="4ED0CE1C" w14:textId="77777777" w:rsidR="00072814" w:rsidRDefault="00072814" w:rsidP="000A28A0">
      <w:pPr>
        <w:pStyle w:val="TOC1"/>
        <w:sectPr w:rsidR="00072814" w:rsidSect="00CC4F22">
          <w:headerReference w:type="default" r:id="rId11"/>
          <w:footerReference w:type="default" r:id="rId12"/>
          <w:headerReference w:type="first" r:id="rId13"/>
          <w:footerReference w:type="first" r:id="rId14"/>
          <w:pgSz w:w="12240" w:h="15840" w:code="1"/>
          <w:pgMar w:top="1440" w:right="1440" w:bottom="1440" w:left="1440" w:header="1440" w:footer="504" w:gutter="0"/>
          <w:pgNumType w:start="0"/>
          <w:cols w:space="720"/>
          <w:noEndnote/>
          <w:titlePg/>
        </w:sectPr>
      </w:pPr>
      <w:r>
        <w:fldChar w:fldCharType="end"/>
      </w:r>
    </w:p>
    <w:p w14:paraId="3B7FE6BB" w14:textId="77777777" w:rsidR="00072814" w:rsidRPr="00FC179C" w:rsidRDefault="00072814" w:rsidP="00C351A2">
      <w:pPr>
        <w:pStyle w:val="Subtitle"/>
        <w:outlineLvl w:val="0"/>
        <w:rPr>
          <w:bCs/>
          <w:sz w:val="28"/>
          <w:szCs w:val="28"/>
        </w:rPr>
      </w:pPr>
      <w:r w:rsidRPr="00FC179C">
        <w:rPr>
          <w:bCs/>
          <w:sz w:val="28"/>
          <w:szCs w:val="28"/>
        </w:rPr>
        <w:lastRenderedPageBreak/>
        <w:t>City Of Oakland</w:t>
      </w:r>
    </w:p>
    <w:p w14:paraId="34C3769D" w14:textId="64335A3D" w:rsidR="00024810" w:rsidRPr="00FC179C" w:rsidRDefault="00024810" w:rsidP="00024810">
      <w:pPr>
        <w:jc w:val="center"/>
        <w:rPr>
          <w:rFonts w:ascii="Arial" w:hAnsi="Arial"/>
          <w:b/>
          <w:bCs/>
          <w:sz w:val="28"/>
          <w:szCs w:val="28"/>
        </w:rPr>
      </w:pPr>
      <w:r w:rsidRPr="00FC179C">
        <w:rPr>
          <w:rFonts w:ascii="Arial" w:hAnsi="Arial"/>
          <w:b/>
          <w:bCs/>
          <w:sz w:val="28"/>
          <w:szCs w:val="28"/>
        </w:rPr>
        <w:t xml:space="preserve">New Construction of Affordable </w:t>
      </w:r>
      <w:r w:rsidR="005676C6" w:rsidRPr="00FC179C">
        <w:rPr>
          <w:rFonts w:ascii="Arial" w:hAnsi="Arial"/>
          <w:b/>
          <w:bCs/>
          <w:sz w:val="28"/>
          <w:szCs w:val="28"/>
        </w:rPr>
        <w:t xml:space="preserve">Rental </w:t>
      </w:r>
      <w:r w:rsidRPr="00FC179C">
        <w:rPr>
          <w:rFonts w:ascii="Arial" w:hAnsi="Arial"/>
          <w:b/>
          <w:bCs/>
          <w:sz w:val="28"/>
          <w:szCs w:val="28"/>
        </w:rPr>
        <w:t xml:space="preserve">Multifamily Housing </w:t>
      </w:r>
    </w:p>
    <w:p w14:paraId="49AA4757" w14:textId="1C38BE86" w:rsidR="00024810" w:rsidRPr="00FC179C" w:rsidRDefault="00024810" w:rsidP="00024810">
      <w:pPr>
        <w:jc w:val="center"/>
        <w:rPr>
          <w:rFonts w:ascii="Arial" w:hAnsi="Arial"/>
          <w:b/>
          <w:bCs/>
          <w:sz w:val="28"/>
          <w:szCs w:val="28"/>
        </w:rPr>
      </w:pPr>
      <w:r w:rsidRPr="00FC179C">
        <w:rPr>
          <w:rFonts w:ascii="Arial" w:hAnsi="Arial"/>
          <w:b/>
          <w:bCs/>
          <w:sz w:val="28"/>
          <w:szCs w:val="28"/>
        </w:rPr>
        <w:t>202</w:t>
      </w:r>
      <w:r w:rsidR="00EA1B69" w:rsidRPr="00FC179C">
        <w:rPr>
          <w:rFonts w:ascii="Arial" w:hAnsi="Arial"/>
          <w:b/>
          <w:bCs/>
          <w:sz w:val="28"/>
          <w:szCs w:val="28"/>
        </w:rPr>
        <w:t>3</w:t>
      </w:r>
      <w:r w:rsidRPr="00FC179C">
        <w:rPr>
          <w:rFonts w:ascii="Arial" w:hAnsi="Arial"/>
          <w:b/>
          <w:bCs/>
          <w:sz w:val="28"/>
          <w:szCs w:val="28"/>
        </w:rPr>
        <w:t xml:space="preserve"> NOFA</w:t>
      </w:r>
    </w:p>
    <w:p w14:paraId="247FBA6F" w14:textId="77777777" w:rsidR="00072814" w:rsidRPr="00FC179C" w:rsidRDefault="00072814" w:rsidP="00C351A2">
      <w:pPr>
        <w:pStyle w:val="Subtitle"/>
        <w:outlineLvl w:val="0"/>
        <w:rPr>
          <w:bCs/>
          <w:sz w:val="28"/>
          <w:szCs w:val="28"/>
        </w:rPr>
      </w:pPr>
    </w:p>
    <w:p w14:paraId="53200865" w14:textId="77777777" w:rsidR="00072814" w:rsidRDefault="00072814" w:rsidP="00C351A2">
      <w:pPr>
        <w:pStyle w:val="Title"/>
      </w:pPr>
    </w:p>
    <w:p w14:paraId="0EEEDCE4" w14:textId="77777777" w:rsidR="00072814" w:rsidRDefault="00072814" w:rsidP="00C351A2">
      <w:pPr>
        <w:pStyle w:val="Title"/>
        <w:rPr>
          <w:u w:val="single"/>
        </w:rPr>
      </w:pPr>
      <w:bookmarkStart w:id="5" w:name="_Toc301790844"/>
      <w:bookmarkStart w:id="6" w:name="_Toc488687519"/>
      <w:r>
        <w:t xml:space="preserve">Addendum #1: </w:t>
      </w:r>
      <w:r w:rsidR="00C7582C">
        <w:t xml:space="preserve"> </w:t>
      </w:r>
      <w:r>
        <w:t>Minimum Developer Qualifications</w:t>
      </w:r>
      <w:bookmarkEnd w:id="5"/>
      <w:bookmarkEnd w:id="6"/>
    </w:p>
    <w:p w14:paraId="7C9CD444" w14:textId="77777777" w:rsidR="00072814" w:rsidRDefault="00072814" w:rsidP="005B7201">
      <w:pPr>
        <w:pStyle w:val="Subtitle"/>
        <w:jc w:val="left"/>
      </w:pPr>
    </w:p>
    <w:p w14:paraId="278832CF"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2F11FDA7" w14:textId="77777777" w:rsidR="00072814" w:rsidRPr="004D6CCB"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szCs w:val="24"/>
        </w:rPr>
      </w:pPr>
      <w:r w:rsidRPr="004D6CCB">
        <w:rPr>
          <w:szCs w:val="24"/>
        </w:rPr>
        <w:t>This section contains criteria for assessing developer experience, competence, and capacity.  The criteria can help developers and development teams to evaluate the likelihood of obtaining City funding.  Staff is available to discuss any of the criteria provided herein.</w:t>
      </w:r>
    </w:p>
    <w:p w14:paraId="603CA9F6"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12512859" w14:textId="77777777" w:rsidR="00072814" w:rsidRPr="004D6CCB" w:rsidRDefault="00072814" w:rsidP="00B64314">
      <w:pPr>
        <w:pStyle w:val="Primary"/>
        <w:rPr>
          <w:sz w:val="28"/>
          <w:szCs w:val="28"/>
        </w:rPr>
      </w:pPr>
      <w:r w:rsidRPr="004D6CCB">
        <w:rPr>
          <w:sz w:val="28"/>
          <w:szCs w:val="28"/>
        </w:rPr>
        <w:t>Developer Qualifications</w:t>
      </w:r>
      <w:r>
        <w:rPr>
          <w:sz w:val="28"/>
          <w:szCs w:val="28"/>
        </w:rPr>
        <w:fldChar w:fldCharType="begin"/>
      </w:r>
      <w:r>
        <w:instrText xml:space="preserve"> XE "</w:instrText>
      </w:r>
      <w:r w:rsidRPr="00EB35B8">
        <w:rPr>
          <w:sz w:val="28"/>
          <w:szCs w:val="28"/>
        </w:rPr>
        <w:instrText>Developer Qualifications</w:instrText>
      </w:r>
      <w:r>
        <w:instrText xml:space="preserve">" </w:instrText>
      </w:r>
      <w:r>
        <w:rPr>
          <w:sz w:val="28"/>
          <w:szCs w:val="28"/>
        </w:rPr>
        <w:fldChar w:fldCharType="end"/>
      </w:r>
    </w:p>
    <w:p w14:paraId="4E8599F9" w14:textId="77777777" w:rsidR="00072814" w:rsidRDefault="00FC179C"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r>
        <w:pict w14:anchorId="7B6D227D">
          <v:rect id="_x0000_i1025" style="width:0;height:1.5pt" o:hralign="center" o:hrstd="t" o:hr="t" fillcolor="#9d9da1" stroked="f"/>
        </w:pict>
      </w:r>
    </w:p>
    <w:p w14:paraId="7670D5C6" w14:textId="77777777" w:rsidR="00072814" w:rsidRPr="004D6CCB"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szCs w:val="24"/>
        </w:rPr>
      </w:pPr>
      <w:r w:rsidRPr="004D6CCB">
        <w:rPr>
          <w:szCs w:val="24"/>
        </w:rPr>
        <w:t xml:space="preserve">The following set of developer criteria apply to the development entity that has applied for funding.  All development entities applying for funding must meet the experience requirements below.  A developer </w:t>
      </w:r>
      <w:proofErr w:type="gramStart"/>
      <w:r w:rsidRPr="004D6CCB">
        <w:rPr>
          <w:szCs w:val="24"/>
        </w:rPr>
        <w:t>which</w:t>
      </w:r>
      <w:proofErr w:type="gramEnd"/>
      <w:r w:rsidRPr="004D6CCB">
        <w:rPr>
          <w:szCs w:val="24"/>
        </w:rPr>
        <w:t xml:space="preserve"> does not meet the criteria for experience may joint-venture with a developer which does.  Joint-venture criteria are outlined below in Section III.</w:t>
      </w:r>
    </w:p>
    <w:p w14:paraId="61C5F17B"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01CDF2E6" w14:textId="77777777" w:rsidR="00072814" w:rsidRPr="00094908" w:rsidRDefault="00072814" w:rsidP="0071546A">
      <w:pPr>
        <w:pStyle w:val="Secondary"/>
      </w:pPr>
      <w:r w:rsidRPr="00094908">
        <w:t>I.</w:t>
      </w:r>
      <w:r w:rsidRPr="00094908">
        <w:tab/>
        <w:t xml:space="preserve">Nonprofit Developers </w:t>
      </w:r>
      <w:r>
        <w:fldChar w:fldCharType="begin"/>
      </w:r>
      <w:r>
        <w:instrText xml:space="preserve"> XE "</w:instrText>
      </w:r>
      <w:r w:rsidRPr="00817C99">
        <w:instrText>Nonprofit Developers:Development Experience</w:instrText>
      </w:r>
      <w:r>
        <w:instrText xml:space="preserve">" </w:instrText>
      </w:r>
      <w:r>
        <w:fldChar w:fldCharType="end"/>
      </w:r>
    </w:p>
    <w:p w14:paraId="2F1959A8" w14:textId="476F36C2" w:rsidR="00072814" w:rsidRPr="00094908" w:rsidRDefault="00072814" w:rsidP="007C0FE4">
      <w:pPr>
        <w:spacing w:after="160" w:line="259" w:lineRule="auto"/>
        <w:ind w:right="288"/>
      </w:pPr>
      <w:r w:rsidRPr="2AF69EA0">
        <w:rPr>
          <w:rStyle w:val="TertiaryChar"/>
        </w:rPr>
        <w:t>Development Experience</w:t>
      </w:r>
      <w:r w:rsidRPr="2AF69EA0">
        <w:rPr>
          <w:smallCaps/>
        </w:rPr>
        <w:t>.</w:t>
      </w:r>
      <w:r>
        <w:t xml:space="preserve"> </w:t>
      </w:r>
      <w:r w:rsidR="001006E2">
        <w:t xml:space="preserve"> </w:t>
      </w:r>
      <w:r>
        <w:t xml:space="preserve">The development entity applying for funding must have experience </w:t>
      </w:r>
      <w:r w:rsidR="00267EC6">
        <w:t xml:space="preserve">successfully </w:t>
      </w:r>
      <w:r>
        <w:t xml:space="preserve">completing at least three affordable housing development projects. At least one of the completed projects must be </w:t>
      </w:r>
      <w:proofErr w:type="gramStart"/>
      <w:r>
        <w:t>similar to</w:t>
      </w:r>
      <w:proofErr w:type="gramEnd"/>
      <w:r>
        <w:t xml:space="preserve"> the project for which funding is being sought. </w:t>
      </w:r>
      <w:r w:rsidRPr="005F651A">
        <w:rPr>
          <w:szCs w:val="24"/>
        </w:rPr>
        <w:t xml:space="preserve"> </w:t>
      </w:r>
      <w:r w:rsidR="72FAE23C" w:rsidRPr="007C0FE4">
        <w:rPr>
          <w:szCs w:val="24"/>
        </w:rPr>
        <w:t>This requirement may be met through a joint venture or similar partnership/contract agreement, so long as the rights and responsibilities of all parties are clearly delineated.</w:t>
      </w:r>
      <w:r w:rsidR="72FAE23C" w:rsidRPr="005F651A">
        <w:rPr>
          <w:szCs w:val="24"/>
        </w:rPr>
        <w:t xml:space="preserve"> </w:t>
      </w:r>
    </w:p>
    <w:p w14:paraId="54EC14A8" w14:textId="085B7A0C" w:rsidR="00072814" w:rsidRPr="00094908" w:rsidRDefault="00072814" w:rsidP="00094908">
      <w:pPr>
        <w:pStyle w:val="Normal1"/>
      </w:pPr>
      <w:r>
        <w:t>Developers must submit the following information concerning completed projects</w:t>
      </w:r>
      <w:r w:rsidR="00082660">
        <w:t>, using the format provided in the Application</w:t>
      </w:r>
      <w:r>
        <w:t>.</w:t>
      </w:r>
    </w:p>
    <w:p w14:paraId="7FE14639"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004FFDB5" w14:textId="7FD5B75A" w:rsidR="00072814" w:rsidRPr="004D6CCB" w:rsidRDefault="00072814" w:rsidP="00B64314">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rPr>
          <w:szCs w:val="24"/>
        </w:rPr>
      </w:pPr>
      <w:r w:rsidRPr="00090F59">
        <w:rPr>
          <w:bCs/>
        </w:rPr>
        <w:t>1.</w:t>
      </w:r>
      <w:r w:rsidRPr="00090F59">
        <w:rPr>
          <w:bCs/>
          <w:szCs w:val="24"/>
        </w:rPr>
        <w:tab/>
      </w:r>
      <w:r w:rsidRPr="004D6CCB">
        <w:rPr>
          <w:szCs w:val="24"/>
        </w:rPr>
        <w:t>The type of project developed (</w:t>
      </w:r>
      <w:r w:rsidR="005676C6">
        <w:rPr>
          <w:szCs w:val="24"/>
        </w:rPr>
        <w:t>n</w:t>
      </w:r>
      <w:r w:rsidRPr="004D6CCB">
        <w:rPr>
          <w:szCs w:val="24"/>
        </w:rPr>
        <w:t>umber of units, funding sources, total development cost, new construction or rehabilitation).</w:t>
      </w:r>
    </w:p>
    <w:p w14:paraId="17C4CC1E" w14:textId="77777777" w:rsidR="00072814" w:rsidRPr="004D6CCB" w:rsidRDefault="00072814" w:rsidP="00B64314">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rPr>
          <w:szCs w:val="24"/>
        </w:rPr>
      </w:pPr>
      <w:r w:rsidRPr="00090F59">
        <w:rPr>
          <w:bCs/>
          <w:szCs w:val="24"/>
        </w:rPr>
        <w:t>2.</w:t>
      </w:r>
      <w:r w:rsidRPr="004D6CCB">
        <w:rPr>
          <w:b/>
          <w:szCs w:val="24"/>
        </w:rPr>
        <w:tab/>
      </w:r>
      <w:r w:rsidRPr="004D6CCB">
        <w:rPr>
          <w:szCs w:val="24"/>
        </w:rPr>
        <w:t>Location of project.</w:t>
      </w:r>
    </w:p>
    <w:p w14:paraId="73D759B0" w14:textId="77777777" w:rsidR="00072814" w:rsidRPr="004D6CCB" w:rsidRDefault="00072814" w:rsidP="00B64314">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rPr>
          <w:szCs w:val="24"/>
        </w:rPr>
      </w:pPr>
      <w:r w:rsidRPr="00090F59">
        <w:rPr>
          <w:bCs/>
          <w:szCs w:val="24"/>
        </w:rPr>
        <w:t>3.</w:t>
      </w:r>
      <w:r w:rsidRPr="004D6CCB">
        <w:rPr>
          <w:b/>
          <w:szCs w:val="24"/>
        </w:rPr>
        <w:tab/>
      </w:r>
      <w:r w:rsidRPr="004D6CCB">
        <w:rPr>
          <w:szCs w:val="24"/>
        </w:rPr>
        <w:t xml:space="preserve">Date of project </w:t>
      </w:r>
      <w:r w:rsidR="00267EC6">
        <w:rPr>
          <w:szCs w:val="24"/>
        </w:rPr>
        <w:t xml:space="preserve">start and </w:t>
      </w:r>
      <w:r w:rsidRPr="004D6CCB">
        <w:rPr>
          <w:szCs w:val="24"/>
        </w:rPr>
        <w:t>completion.</w:t>
      </w:r>
    </w:p>
    <w:p w14:paraId="2798A563" w14:textId="77777777" w:rsidR="00072814" w:rsidRPr="004D6CCB" w:rsidRDefault="00072814" w:rsidP="00B64314">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rPr>
          <w:szCs w:val="24"/>
        </w:rPr>
      </w:pPr>
      <w:r w:rsidRPr="00090F59">
        <w:rPr>
          <w:bCs/>
          <w:szCs w:val="24"/>
        </w:rPr>
        <w:t>4.</w:t>
      </w:r>
      <w:r w:rsidRPr="004D6CCB">
        <w:rPr>
          <w:b/>
          <w:szCs w:val="24"/>
        </w:rPr>
        <w:tab/>
      </w:r>
      <w:r w:rsidRPr="004D6CCB">
        <w:rPr>
          <w:szCs w:val="24"/>
        </w:rPr>
        <w:t>List of staff members involved in the development of the project.</w:t>
      </w:r>
    </w:p>
    <w:p w14:paraId="260D9AF6" w14:textId="77777777" w:rsidR="00072814" w:rsidRPr="004D6CCB" w:rsidRDefault="00072814" w:rsidP="00B64314">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rPr>
          <w:szCs w:val="24"/>
        </w:rPr>
      </w:pPr>
      <w:r w:rsidRPr="00090F59">
        <w:rPr>
          <w:bCs/>
          <w:szCs w:val="24"/>
        </w:rPr>
        <w:t>5.</w:t>
      </w:r>
      <w:r w:rsidRPr="004D6CCB">
        <w:rPr>
          <w:b/>
          <w:szCs w:val="24"/>
        </w:rPr>
        <w:tab/>
      </w:r>
      <w:r w:rsidRPr="004D6CCB">
        <w:rPr>
          <w:szCs w:val="24"/>
        </w:rPr>
        <w:t>The income level of the households that were served.</w:t>
      </w:r>
    </w:p>
    <w:p w14:paraId="72CE4C76" w14:textId="3EF2641B" w:rsidR="0005485A" w:rsidRDefault="00072814"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pPr>
      <w:r w:rsidRPr="00090F59">
        <w:t>6.</w:t>
      </w:r>
      <w:r w:rsidR="0005485A">
        <w:tab/>
      </w:r>
      <w:r w:rsidR="00267EC6">
        <w:t>Name, title, and telephone number of staff member of local governing body most familiar with the project.</w:t>
      </w:r>
      <w:r>
        <w:t xml:space="preserve">  </w:t>
      </w:r>
    </w:p>
    <w:p w14:paraId="163E1BB4" w14:textId="19FCC951" w:rsidR="0005485A" w:rsidRDefault="79AA5748"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pPr>
      <w:r>
        <w:t>7.</w:t>
      </w:r>
      <w:r w:rsidR="0005485A">
        <w:tab/>
      </w:r>
      <w:r w:rsidR="01C5EF64">
        <w:t>Whether project was on time and on budget (relative to schedule and budget at start of construction).  Explain the reasons the project went over budget or planned development timeframe, as applicable.</w:t>
      </w:r>
    </w:p>
    <w:p w14:paraId="3F94DA16" w14:textId="4C08DBAC" w:rsidR="007C0FE4" w:rsidRDefault="01C5EF64"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pPr>
      <w:r>
        <w:t xml:space="preserve">8.        For tax credit projects, Applicant must include the initial construction </w:t>
      </w:r>
      <w:proofErr w:type="gramStart"/>
      <w:r>
        <w:t>line item</w:t>
      </w:r>
      <w:proofErr w:type="gramEnd"/>
      <w:r>
        <w:t xml:space="preserve"> budget as submitted at construction loan closing, the final line item construction budget documented at permanent loan closing or the 8609 Tax </w:t>
      </w:r>
      <w:r>
        <w:lastRenderedPageBreak/>
        <w:t>Credit cost certification, and the degree to which each project was completed on time and on budget.   To the extent time and cost overruns occurred, a description of the reasons for such overruns should be provided.  If any developer fee was deferred beyond final equity payment, such deferral should be described along with an explanation of the reasons for the deferral.</w:t>
      </w:r>
    </w:p>
    <w:p w14:paraId="483B4377" w14:textId="12CB3492" w:rsidR="0005485A" w:rsidRDefault="01C5EF64"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pPr>
      <w:r>
        <w:t xml:space="preserve">9.        For tax credit projects, Applicant must submit </w:t>
      </w:r>
      <w:r w:rsidR="58589B2B">
        <w:t>t</w:t>
      </w:r>
      <w:r>
        <w:t xml:space="preserve">he last two </w:t>
      </w:r>
      <w:proofErr w:type="gramStart"/>
      <w:r>
        <w:t>years’</w:t>
      </w:r>
      <w:proofErr w:type="gramEnd"/>
      <w:r>
        <w:t xml:space="preserve"> audited financial statements, and the current year unaudited year-to-date financial statement, for a minimum of three tax credit developments (9% or 4%) for which the developer serves as managing general partner or managing member.  These statements should clearly account for operating costs, debt service payments, deposits and withdrawals from replacement, operating, transition (for projects</w:t>
      </w:r>
      <w:r w:rsidR="00023769">
        <w:t xml:space="preserve"> with Project-Based Voucher (PBV) commitments</w:t>
      </w:r>
      <w:r>
        <w:t>) and other project reserves, as well as balances for all project reserve accounts, tenant security deposit accounts, deferred developer fees, if any, and distribution of residual receipts to public lenders and to the developer, if any.</w:t>
      </w:r>
    </w:p>
    <w:p w14:paraId="17A31CE1" w14:textId="6C1E25B0" w:rsidR="0005485A" w:rsidRDefault="0005485A"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pPr>
    </w:p>
    <w:p w14:paraId="6CD5FDCC" w14:textId="31FA178A" w:rsidR="0005485A" w:rsidRDefault="0005485A" w:rsidP="00090F59">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szCs w:val="24"/>
        </w:rPr>
      </w:pPr>
    </w:p>
    <w:p w14:paraId="6A9BDFE1" w14:textId="2CFEFFBF" w:rsidR="0005485A" w:rsidRDefault="0005485A"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rPr>
          <w:szCs w:val="24"/>
        </w:rPr>
      </w:pPr>
    </w:p>
    <w:p w14:paraId="5BBECD74" w14:textId="5AB63074" w:rsidR="0005485A" w:rsidRPr="00094908" w:rsidRDefault="0005485A" w:rsidP="00D97441">
      <w:r w:rsidRPr="5ED2A4FC">
        <w:rPr>
          <w:rStyle w:val="TertiaryChar"/>
        </w:rPr>
        <w:t xml:space="preserve">COMMUNITY HOUSING DEVELOPMENT ORGANIZATIONS (CHDOs).  </w:t>
      </w:r>
      <w:r>
        <w:t xml:space="preserve">For organizations qualifying as CHDOs for the purposes of HOME funding, </w:t>
      </w:r>
      <w:r w:rsidR="00402AF6">
        <w:t>the staff with development experience must be paid employees on staff at the organization (not consultants, contractors, board members, or volunteers).</w:t>
      </w:r>
      <w:r w:rsidR="1D841355">
        <w:t xml:space="preserve"> Training of staff by consultant may be acceptable on a case-by-case basis.</w:t>
      </w:r>
    </w:p>
    <w:p w14:paraId="3A8AF78B"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spacing w:line="180" w:lineRule="auto"/>
        <w:jc w:val="both"/>
        <w:rPr>
          <w:b/>
        </w:rPr>
      </w:pPr>
    </w:p>
    <w:p w14:paraId="00475E8D" w14:textId="77777777" w:rsidR="00072814" w:rsidRDefault="00072814" w:rsidP="0071546A">
      <w:pPr>
        <w:pStyle w:val="Secondary"/>
      </w:pPr>
      <w:r>
        <w:t>II.</w:t>
      </w:r>
      <w:r>
        <w:tab/>
        <w:t>For-Profit Developers</w:t>
      </w:r>
      <w:r>
        <w:fldChar w:fldCharType="begin"/>
      </w:r>
      <w:r>
        <w:instrText xml:space="preserve"> XE "</w:instrText>
      </w:r>
      <w:r w:rsidRPr="00A90AC4">
        <w:instrText>II.</w:instrText>
      </w:r>
      <w:r w:rsidRPr="00A90AC4">
        <w:tab/>
        <w:instrText>For-Profit Developers</w:instrText>
      </w:r>
      <w:r>
        <w:instrText xml:space="preserve">" </w:instrText>
      </w:r>
      <w:r>
        <w:fldChar w:fldCharType="end"/>
      </w:r>
      <w:r>
        <w:t xml:space="preserve"> </w:t>
      </w:r>
    </w:p>
    <w:p w14:paraId="4D02EC89" w14:textId="77777777" w:rsidR="007D41D0" w:rsidRPr="00D302BB" w:rsidRDefault="00072814" w:rsidP="00D302BB">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jc w:val="both"/>
        <w:rPr>
          <w:b/>
          <w:szCs w:val="24"/>
        </w:rPr>
      </w:pPr>
      <w:r w:rsidRPr="004D6CCB">
        <w:rPr>
          <w:szCs w:val="24"/>
        </w:rPr>
        <w:t>In general, the experience of a for-profit developer will be treated similarly to the experience of a nonprofit developer.  For-profit developers must also submit the resumes of the firm principals.</w:t>
      </w:r>
    </w:p>
    <w:p w14:paraId="04392F26" w14:textId="77777777" w:rsidR="00072814" w:rsidRDefault="00072814" w:rsidP="0071546A">
      <w:pPr>
        <w:pStyle w:val="Secondary"/>
      </w:pPr>
      <w:r>
        <w:t>III.</w:t>
      </w:r>
      <w:r>
        <w:tab/>
        <w:t>Joint Ventures</w:t>
      </w:r>
      <w:r>
        <w:fldChar w:fldCharType="begin"/>
      </w:r>
      <w:r>
        <w:instrText xml:space="preserve"> XE "</w:instrText>
      </w:r>
      <w:r w:rsidRPr="00A90AC4">
        <w:instrText>III.</w:instrText>
      </w:r>
      <w:r w:rsidRPr="00A90AC4">
        <w:tab/>
        <w:instrText>Joint Ventures</w:instrText>
      </w:r>
      <w:r>
        <w:instrText xml:space="preserve">" </w:instrText>
      </w:r>
      <w:r>
        <w:fldChar w:fldCharType="end"/>
      </w:r>
    </w:p>
    <w:p w14:paraId="20D26B78" w14:textId="32E7908A" w:rsidR="00072814" w:rsidRPr="004D6CCB"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1440" w:hanging="720"/>
        <w:jc w:val="both"/>
        <w:rPr>
          <w:szCs w:val="24"/>
        </w:rPr>
      </w:pPr>
      <w:r w:rsidRPr="004D6CCB">
        <w:rPr>
          <w:b/>
          <w:szCs w:val="24"/>
        </w:rPr>
        <w:t>A</w:t>
      </w:r>
      <w:r>
        <w:rPr>
          <w:b/>
        </w:rPr>
        <w:t>.</w:t>
      </w:r>
      <w:r>
        <w:rPr>
          <w:b/>
        </w:rPr>
        <w:tab/>
      </w:r>
      <w:r w:rsidRPr="004D6CCB">
        <w:rPr>
          <w:szCs w:val="24"/>
        </w:rPr>
        <w:t xml:space="preserve">Prior to funding approval, the City must review and approve all joint venture agreements.  In all joint ventures, a majority interest and control must be held </w:t>
      </w:r>
      <w:r w:rsidR="00023769">
        <w:rPr>
          <w:szCs w:val="24"/>
        </w:rPr>
        <w:t xml:space="preserve">initially </w:t>
      </w:r>
      <w:r w:rsidRPr="004D6CCB">
        <w:rPr>
          <w:szCs w:val="24"/>
        </w:rPr>
        <w:t>by the development entity meeting the City requirements for experience as described in Sections I &amp; II above.</w:t>
      </w:r>
    </w:p>
    <w:p w14:paraId="4371A9F1" w14:textId="77777777" w:rsidR="00072814" w:rsidRPr="004D6CCB"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szCs w:val="24"/>
        </w:rPr>
      </w:pPr>
      <w:r w:rsidRPr="004D6CCB">
        <w:rPr>
          <w:szCs w:val="24"/>
        </w:rPr>
        <w:t xml:space="preserve"> </w:t>
      </w:r>
    </w:p>
    <w:p w14:paraId="5F66475A" w14:textId="5EFFF5D7" w:rsidR="00072814" w:rsidRPr="00D97441" w:rsidRDefault="00072814" w:rsidP="00090F59">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1440" w:hanging="720"/>
        <w:jc w:val="both"/>
        <w:rPr>
          <w:szCs w:val="24"/>
        </w:rPr>
      </w:pPr>
      <w:r w:rsidRPr="5ED2A4FC">
        <w:rPr>
          <w:b/>
          <w:bCs/>
        </w:rPr>
        <w:t>B.</w:t>
      </w:r>
      <w:r>
        <w:tab/>
        <w:t>If the joint venture entity is composed of a for-profit developer and a nonprofit developer, the City will decide which criteria are applicable by determining which joint venture partner has the majority interest in the management and operation of the joint venture</w:t>
      </w:r>
      <w:r w:rsidR="0077147D">
        <w:t>.</w:t>
      </w:r>
      <w:r w:rsidR="2E075E96" w:rsidRPr="5ED2A4FC">
        <w:rPr>
          <w:rFonts w:ascii="Calibri" w:eastAsia="Calibri" w:hAnsi="Calibri" w:cs="Calibri"/>
          <w:szCs w:val="24"/>
        </w:rPr>
        <w:t xml:space="preserve"> </w:t>
      </w:r>
      <w:r w:rsidR="2E075E96" w:rsidRPr="00D97441">
        <w:rPr>
          <w:szCs w:val="24"/>
        </w:rPr>
        <w:t>The joint venture agreement will be evaluated for the quality of the joint venture based on the following standards:</w:t>
      </w:r>
    </w:p>
    <w:p w14:paraId="0717E695" w14:textId="53776D90" w:rsidR="00072814" w:rsidRPr="004D6CCB" w:rsidRDefault="2E075E96" w:rsidP="00D97441">
      <w:pPr>
        <w:pStyle w:val="ListParagraph"/>
        <w:numPr>
          <w:ilvl w:val="0"/>
          <w:numId w:val="9"/>
        </w:numPr>
        <w:tabs>
          <w:tab w:val="left" w:pos="0"/>
        </w:tabs>
        <w:spacing w:line="257" w:lineRule="auto"/>
        <w:jc w:val="both"/>
        <w:rPr>
          <w:color w:val="000000" w:themeColor="text1"/>
          <w:szCs w:val="24"/>
        </w:rPr>
      </w:pPr>
      <w:r w:rsidRPr="5ED2A4FC">
        <w:rPr>
          <w:color w:val="000000" w:themeColor="text1"/>
          <w:szCs w:val="24"/>
        </w:rPr>
        <w:t xml:space="preserve">equitable/appropriate developer fee, cash flow and management fee sharing </w:t>
      </w:r>
      <w:proofErr w:type="gramStart"/>
      <w:r w:rsidRPr="5ED2A4FC">
        <w:rPr>
          <w:color w:val="000000" w:themeColor="text1"/>
          <w:szCs w:val="24"/>
        </w:rPr>
        <w:t>arrangements;</w:t>
      </w:r>
      <w:proofErr w:type="gramEnd"/>
    </w:p>
    <w:p w14:paraId="7194F9A0" w14:textId="6EEC4662" w:rsidR="00072814" w:rsidRPr="004D6CCB" w:rsidRDefault="2E075E96" w:rsidP="5A359388">
      <w:pPr>
        <w:pStyle w:val="ListParagraph"/>
        <w:numPr>
          <w:ilvl w:val="0"/>
          <w:numId w:val="9"/>
        </w:numPr>
        <w:spacing w:line="257" w:lineRule="auto"/>
        <w:jc w:val="both"/>
        <w:rPr>
          <w:color w:val="000000" w:themeColor="text1"/>
        </w:rPr>
      </w:pPr>
      <w:r w:rsidRPr="5A359388">
        <w:rPr>
          <w:color w:val="000000" w:themeColor="text1"/>
        </w:rPr>
        <w:lastRenderedPageBreak/>
        <w:t>clear and non-redundant division of roles, responsibilities and compensation, including identification of which entity will be responsible for ongoing compliance; and</w:t>
      </w:r>
      <w:r w:rsidR="2619376F" w:rsidRPr="5A359388">
        <w:rPr>
          <w:color w:val="000000" w:themeColor="text1"/>
        </w:rPr>
        <w:t xml:space="preserve"> </w:t>
      </w:r>
    </w:p>
    <w:p w14:paraId="7A916A19" w14:textId="6B5377CE" w:rsidR="00072814" w:rsidRPr="00B441CA" w:rsidRDefault="2E075E96" w:rsidP="00090F59">
      <w:pPr>
        <w:pStyle w:val="ListParagraph"/>
        <w:tabs>
          <w:tab w:val="left" w:pos="0"/>
        </w:tabs>
        <w:spacing w:line="257" w:lineRule="auto"/>
        <w:ind w:left="1800"/>
        <w:jc w:val="both"/>
        <w:rPr>
          <w:szCs w:val="24"/>
        </w:rPr>
      </w:pPr>
      <w:r w:rsidRPr="00D97441">
        <w:rPr>
          <w:color w:val="000000" w:themeColor="text1"/>
          <w:szCs w:val="24"/>
        </w:rPr>
        <w:t>identification of whether the nonprofit or for-profit developer partner holds the purchase option at the end of the compliance period, or if it is held jointly and in what percentage interests</w:t>
      </w:r>
      <w:r w:rsidR="6BF328D5" w:rsidRPr="00D97441">
        <w:rPr>
          <w:color w:val="000000" w:themeColor="text1"/>
          <w:szCs w:val="24"/>
        </w:rPr>
        <w:t>.</w:t>
      </w:r>
    </w:p>
    <w:p w14:paraId="37A04256" w14:textId="7C2814F1" w:rsidR="00072814" w:rsidRPr="00094908" w:rsidRDefault="00023769" w:rsidP="001A6113">
      <w:pPr>
        <w:pStyle w:val="Normal1"/>
      </w:pPr>
      <w:r>
        <w:t>On a case-by-case basis</w:t>
      </w:r>
      <w:r w:rsidR="00072814" w:rsidRPr="00094908">
        <w:t xml:space="preserve">, the City may approve joint-venture agreements in which the development entity meeting the City experience requirements does not hold a majority interest in the </w:t>
      </w:r>
      <w:proofErr w:type="gramStart"/>
      <w:r w:rsidR="00072814" w:rsidRPr="00094908">
        <w:t>development, but</w:t>
      </w:r>
      <w:proofErr w:type="gramEnd"/>
      <w:r w:rsidR="00072814" w:rsidRPr="00094908">
        <w:t xml:space="preserve"> holds control over key development and management decisions.</w:t>
      </w:r>
    </w:p>
    <w:p w14:paraId="1A1D9D75" w14:textId="7709066B" w:rsidR="00072814" w:rsidRPr="00B64314" w:rsidRDefault="00072814" w:rsidP="0071546A">
      <w:pPr>
        <w:pStyle w:val="Secondary"/>
      </w:pPr>
      <w:r>
        <w:t>IV.</w:t>
      </w:r>
      <w:r>
        <w:tab/>
      </w:r>
      <w:r w:rsidR="243177A3">
        <w:t>City Approvals</w:t>
      </w:r>
      <w:r>
        <w:fldChar w:fldCharType="begin"/>
      </w:r>
      <w:r>
        <w:instrText xml:space="preserve"> XE "IV.</w:instrText>
      </w:r>
      <w:r>
        <w:tab/>
        <w:instrText xml:space="preserve">Limited Partnerships" </w:instrText>
      </w:r>
      <w:r>
        <w:fldChar w:fldCharType="end"/>
      </w:r>
    </w:p>
    <w:p w14:paraId="7D2E5E87" w14:textId="1E975CDB" w:rsidR="00072814" w:rsidRPr="004D6CCB" w:rsidRDefault="69DFFD86" w:rsidP="00D97441">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jc w:val="both"/>
      </w:pPr>
      <w:r w:rsidRPr="00D97441">
        <w:rPr>
          <w:szCs w:val="24"/>
        </w:rPr>
        <w:t>The City will require reasonable approval rights over project financing documents, including construction loan, permanent loan, third party subordinate loans and GP or related party loans.</w:t>
      </w:r>
      <w:r w:rsidRPr="5ED2A4FC">
        <w:rPr>
          <w:rFonts w:ascii="Calibri" w:eastAsia="Calibri" w:hAnsi="Calibri" w:cs="Calibri"/>
          <w:sz w:val="22"/>
          <w:szCs w:val="22"/>
        </w:rPr>
        <w:t xml:space="preserve">  </w:t>
      </w:r>
      <w:r w:rsidR="00072814">
        <w:t>For projects proposed as limited partnerships, the City reserves the right to approve the limited partnership agreement.</w:t>
      </w:r>
    </w:p>
    <w:p w14:paraId="76ED56C1"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jc w:val="both"/>
      </w:pPr>
    </w:p>
    <w:p w14:paraId="0A2611BE" w14:textId="77777777" w:rsidR="00072814" w:rsidRPr="00B64314" w:rsidRDefault="00072814" w:rsidP="00B64314">
      <w:pPr>
        <w:pStyle w:val="Primary"/>
      </w:pPr>
      <w:r w:rsidRPr="00B64314">
        <w:t>Development Team Qualifications</w:t>
      </w:r>
      <w:r>
        <w:fldChar w:fldCharType="begin"/>
      </w:r>
      <w:r>
        <w:instrText xml:space="preserve"> XE "</w:instrText>
      </w:r>
      <w:r w:rsidRPr="00A90AC4">
        <w:instrText>Development Team Qualifications</w:instrText>
      </w:r>
      <w:r>
        <w:instrText xml:space="preserve">" </w:instrText>
      </w:r>
      <w:r>
        <w:fldChar w:fldCharType="end"/>
      </w:r>
    </w:p>
    <w:p w14:paraId="71836197" w14:textId="77777777" w:rsidR="00072814" w:rsidRDefault="00FC179C" w:rsidP="00C351A2">
      <w:pPr>
        <w:keepNext/>
        <w:keepLines/>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r>
        <w:pict w14:anchorId="24D11218">
          <v:rect id="_x0000_i1026" style="width:0;height:1.5pt" o:hralign="center" o:hrstd="t" o:hr="t" fillcolor="#9d9da1" stroked="f"/>
        </w:pict>
      </w:r>
    </w:p>
    <w:p w14:paraId="5843C734" w14:textId="77777777" w:rsidR="00072814" w:rsidRPr="004D6CCB" w:rsidRDefault="00072814" w:rsidP="00C351A2">
      <w:pPr>
        <w:keepLines/>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szCs w:val="24"/>
        </w:rPr>
      </w:pPr>
      <w:r w:rsidRPr="004D6CCB">
        <w:rPr>
          <w:szCs w:val="24"/>
        </w:rPr>
        <w:t xml:space="preserve">The following section addresses the required elements of the development team.  Resumes must be included for each development team member to document their qualifications and experience.  </w:t>
      </w:r>
    </w:p>
    <w:p w14:paraId="3B3DFEB7" w14:textId="77777777" w:rsidR="00072814" w:rsidRDefault="00072814" w:rsidP="00C351A2">
      <w:pPr>
        <w:keepLines/>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546190BD" w14:textId="77777777" w:rsidR="00072814" w:rsidRDefault="00072814" w:rsidP="0071546A">
      <w:pPr>
        <w:pStyle w:val="Secondary"/>
      </w:pPr>
      <w:r>
        <w:t>I.</w:t>
      </w:r>
      <w:r>
        <w:tab/>
        <w:t>Required Experience of the Development Team</w:t>
      </w:r>
      <w:r>
        <w:fldChar w:fldCharType="begin"/>
      </w:r>
      <w:r>
        <w:instrText xml:space="preserve"> XE "</w:instrText>
      </w:r>
      <w:r w:rsidRPr="00A90AC4">
        <w:instrText>I.</w:instrText>
      </w:r>
      <w:r w:rsidRPr="00A90AC4">
        <w:tab/>
        <w:instrText>Required Experience of the Development Team</w:instrText>
      </w:r>
      <w:r>
        <w:instrText xml:space="preserve">" </w:instrText>
      </w:r>
      <w:r>
        <w:fldChar w:fldCharType="end"/>
      </w:r>
    </w:p>
    <w:p w14:paraId="3DFA8FD5" w14:textId="77777777" w:rsidR="001A6113" w:rsidRDefault="001A6113" w:rsidP="004F6320">
      <w:pPr>
        <w:pStyle w:val="Heading5"/>
        <w:tabs>
          <w:tab w:val="clear" w:pos="1530"/>
          <w:tab w:val="left" w:pos="1440"/>
        </w:tabs>
        <w:ind w:left="0" w:firstLine="0"/>
        <w:rPr>
          <w:szCs w:val="24"/>
        </w:rPr>
      </w:pPr>
    </w:p>
    <w:p w14:paraId="506CAACE" w14:textId="28B84C2D" w:rsidR="00072814" w:rsidRPr="004F6320" w:rsidRDefault="00072814" w:rsidP="004F6320">
      <w:pPr>
        <w:pStyle w:val="Heading5"/>
        <w:tabs>
          <w:tab w:val="clear" w:pos="1530"/>
          <w:tab w:val="left" w:pos="1440"/>
        </w:tabs>
        <w:ind w:left="0" w:firstLine="0"/>
        <w:rPr>
          <w:szCs w:val="24"/>
        </w:rPr>
      </w:pPr>
      <w:r w:rsidRPr="004F6320">
        <w:rPr>
          <w:szCs w:val="24"/>
        </w:rPr>
        <w:t>A.  Developer Project Management</w:t>
      </w:r>
      <w:r>
        <w:rPr>
          <w:szCs w:val="24"/>
        </w:rPr>
        <w:fldChar w:fldCharType="begin"/>
      </w:r>
      <w:r>
        <w:instrText xml:space="preserve"> XE "</w:instrText>
      </w:r>
      <w:r w:rsidRPr="00A90AC4">
        <w:rPr>
          <w:szCs w:val="24"/>
        </w:rPr>
        <w:instrText>Developer Project Management</w:instrText>
      </w:r>
      <w:r>
        <w:instrText xml:space="preserve">" </w:instrText>
      </w:r>
      <w:r>
        <w:rPr>
          <w:szCs w:val="24"/>
        </w:rPr>
        <w:fldChar w:fldCharType="end"/>
      </w:r>
      <w:r w:rsidRPr="004F6320">
        <w:rPr>
          <w:szCs w:val="24"/>
        </w:rPr>
        <w:t xml:space="preserve">:  Experience with </w:t>
      </w:r>
      <w:r w:rsidR="005676C6">
        <w:rPr>
          <w:szCs w:val="24"/>
        </w:rPr>
        <w:t>three</w:t>
      </w:r>
      <w:r w:rsidR="005676C6" w:rsidRPr="004F6320">
        <w:rPr>
          <w:szCs w:val="24"/>
        </w:rPr>
        <w:t xml:space="preserve"> </w:t>
      </w:r>
      <w:r w:rsidRPr="004F6320">
        <w:rPr>
          <w:szCs w:val="24"/>
        </w:rPr>
        <w:t>similar projects is required.</w:t>
      </w:r>
    </w:p>
    <w:p w14:paraId="73E18529" w14:textId="414F201B" w:rsidR="00E002E3" w:rsidRDefault="00E002E3" w:rsidP="00C326A8">
      <w:pPr>
        <w:pStyle w:val="Outline2"/>
        <w:numPr>
          <w:ilvl w:val="0"/>
          <w:numId w:val="20"/>
        </w:numPr>
        <w:tabs>
          <w:tab w:val="clear" w:pos="3024"/>
          <w:tab w:val="num" w:pos="1080"/>
          <w:tab w:val="num" w:pos="1800"/>
        </w:tabs>
        <w:ind w:left="1080" w:hanging="360"/>
      </w:pPr>
      <w:r>
        <w:t xml:space="preserve">Please show experience with at least </w:t>
      </w:r>
      <w:r w:rsidR="005676C6">
        <w:t xml:space="preserve">three </w:t>
      </w:r>
      <w:r>
        <w:t xml:space="preserve">projects </w:t>
      </w:r>
      <w:proofErr w:type="gramStart"/>
      <w:r>
        <w:t>similar to</w:t>
      </w:r>
      <w:proofErr w:type="gramEnd"/>
      <w:r>
        <w:t xml:space="preserve"> the project proposed. </w:t>
      </w:r>
    </w:p>
    <w:p w14:paraId="693A3A8E" w14:textId="1A0868A8" w:rsidR="62D65CD4" w:rsidRDefault="62D65CD4" w:rsidP="5ED2A4FC">
      <w:pPr>
        <w:pStyle w:val="Outline2"/>
        <w:numPr>
          <w:ilvl w:val="0"/>
          <w:numId w:val="20"/>
        </w:numPr>
        <w:tabs>
          <w:tab w:val="clear" w:pos="3024"/>
          <w:tab w:val="num" w:pos="1080"/>
          <w:tab w:val="num" w:pos="1800"/>
        </w:tabs>
        <w:ind w:left="1080" w:hanging="360"/>
        <w:rPr>
          <w:color w:val="000000" w:themeColor="text1"/>
          <w:szCs w:val="24"/>
        </w:rPr>
      </w:pPr>
      <w:r w:rsidRPr="00D97441">
        <w:rPr>
          <w:color w:val="000000" w:themeColor="text1"/>
          <w:szCs w:val="24"/>
        </w:rPr>
        <w:t xml:space="preserve">For 9% tax credit projects, Applicant must certify that developer qualifies for maximum CTCAC general partner experience points under the current </w:t>
      </w:r>
      <w:r w:rsidR="005676C6">
        <w:rPr>
          <w:color w:val="000000" w:themeColor="text1"/>
          <w:szCs w:val="24"/>
        </w:rPr>
        <w:t xml:space="preserve">CTCAC </w:t>
      </w:r>
      <w:r w:rsidRPr="00D97441">
        <w:rPr>
          <w:color w:val="000000" w:themeColor="text1"/>
          <w:szCs w:val="24"/>
        </w:rPr>
        <w:t>Regulations.</w:t>
      </w:r>
    </w:p>
    <w:p w14:paraId="2DBE7E6A" w14:textId="08E5CC76" w:rsidR="00072814" w:rsidRDefault="16335C4C" w:rsidP="00C326A8">
      <w:pPr>
        <w:pStyle w:val="Outline2"/>
        <w:numPr>
          <w:ilvl w:val="0"/>
          <w:numId w:val="20"/>
        </w:numPr>
        <w:tabs>
          <w:tab w:val="clear" w:pos="3024"/>
          <w:tab w:val="num" w:pos="1080"/>
          <w:tab w:val="num" w:pos="1800"/>
        </w:tabs>
        <w:ind w:left="1080" w:hanging="360"/>
      </w:pPr>
      <w:r>
        <w:t>Please show that the lead staff person assigned has completed one project from start to finish, which should be of the same general type and complexity as the project being proposed.</w:t>
      </w:r>
    </w:p>
    <w:p w14:paraId="0004808E" w14:textId="77777777" w:rsidR="00072814" w:rsidRDefault="16335C4C" w:rsidP="00C326A8">
      <w:pPr>
        <w:pStyle w:val="Outline2"/>
        <w:numPr>
          <w:ilvl w:val="0"/>
          <w:numId w:val="20"/>
        </w:numPr>
        <w:tabs>
          <w:tab w:val="clear" w:pos="3024"/>
          <w:tab w:val="num" w:pos="1080"/>
          <w:tab w:val="num" w:pos="1800"/>
        </w:tabs>
        <w:ind w:left="1080" w:hanging="360"/>
      </w:pPr>
      <w:r>
        <w:t>Submit resumes and job descriptions of key staff.</w:t>
      </w:r>
    </w:p>
    <w:p w14:paraId="47C4651C"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5467AC61" w14:textId="138F89C6" w:rsidR="00072814" w:rsidRDefault="00072814" w:rsidP="00CE2AA2">
      <w:pPr>
        <w:pStyle w:val="Outline1"/>
        <w:tabs>
          <w:tab w:val="clear" w:pos="1440"/>
          <w:tab w:val="left" w:pos="360"/>
        </w:tabs>
        <w:ind w:left="0"/>
      </w:pPr>
      <w:r>
        <w:t>B.</w:t>
      </w:r>
      <w:r>
        <w:tab/>
        <w:t>Architect</w:t>
      </w:r>
      <w:r>
        <w:fldChar w:fldCharType="begin"/>
      </w:r>
      <w:r>
        <w:instrText xml:space="preserve"> XE "</w:instrText>
      </w:r>
      <w:r w:rsidRPr="00A90AC4">
        <w:instrText>Architect</w:instrText>
      </w:r>
      <w:r>
        <w:instrText xml:space="preserve">" </w:instrText>
      </w:r>
      <w:r>
        <w:fldChar w:fldCharType="end"/>
      </w:r>
      <w:r>
        <w:t xml:space="preserve">:  Experience with </w:t>
      </w:r>
      <w:r w:rsidR="005676C6">
        <w:t xml:space="preserve">three </w:t>
      </w:r>
      <w:r>
        <w:t>similar projects is required.</w:t>
      </w:r>
    </w:p>
    <w:p w14:paraId="284CD856" w14:textId="04A51BDE" w:rsidR="00072814" w:rsidRDefault="00072814" w:rsidP="00C326A8">
      <w:pPr>
        <w:pStyle w:val="Outline2"/>
        <w:numPr>
          <w:ilvl w:val="0"/>
          <w:numId w:val="19"/>
        </w:numPr>
        <w:tabs>
          <w:tab w:val="clear" w:pos="360"/>
          <w:tab w:val="clear" w:pos="2160"/>
          <w:tab w:val="clear" w:pos="3384"/>
          <w:tab w:val="num" w:pos="720"/>
          <w:tab w:val="num" w:pos="1080"/>
        </w:tabs>
        <w:ind w:left="1080" w:hanging="360"/>
        <w:jc w:val="both"/>
      </w:pPr>
      <w:r>
        <w:t xml:space="preserve">Please show experience with </w:t>
      </w:r>
      <w:r w:rsidR="00E002E3">
        <w:t xml:space="preserve">at least </w:t>
      </w:r>
      <w:r w:rsidR="005676C6">
        <w:t xml:space="preserve">three </w:t>
      </w:r>
      <w:r>
        <w:t xml:space="preserve">projects </w:t>
      </w:r>
      <w:proofErr w:type="gramStart"/>
      <w:r>
        <w:t>similar to</w:t>
      </w:r>
      <w:proofErr w:type="gramEnd"/>
      <w:r>
        <w:t xml:space="preserve"> the project proposed. </w:t>
      </w:r>
    </w:p>
    <w:p w14:paraId="27141F94" w14:textId="30481C66" w:rsidR="00072814" w:rsidRDefault="00072814" w:rsidP="00C326A8">
      <w:pPr>
        <w:pStyle w:val="Outline2"/>
        <w:numPr>
          <w:ilvl w:val="0"/>
          <w:numId w:val="19"/>
        </w:numPr>
        <w:tabs>
          <w:tab w:val="clear" w:pos="360"/>
          <w:tab w:val="clear" w:pos="2160"/>
          <w:tab w:val="clear" w:pos="3384"/>
          <w:tab w:val="num" w:pos="720"/>
          <w:tab w:val="num" w:pos="1080"/>
        </w:tabs>
        <w:ind w:left="1080" w:hanging="360"/>
        <w:jc w:val="both"/>
      </w:pPr>
      <w:r>
        <w:t>Please show experience with a project that was financed by similar types of funding sources (</w:t>
      </w:r>
      <w:proofErr w:type="gramStart"/>
      <w:r>
        <w:t>e.g.</w:t>
      </w:r>
      <w:proofErr w:type="gramEnd"/>
      <w:r>
        <w:t xml:space="preserve"> local, state or federal). Experience in this area is desirable, not mandatory.</w:t>
      </w:r>
    </w:p>
    <w:p w14:paraId="4A0C3D6B" w14:textId="51B7C645" w:rsidR="00072814" w:rsidRDefault="00072814" w:rsidP="00C326A8">
      <w:pPr>
        <w:pStyle w:val="Outline2"/>
        <w:numPr>
          <w:ilvl w:val="0"/>
          <w:numId w:val="19"/>
        </w:numPr>
        <w:tabs>
          <w:tab w:val="clear" w:pos="360"/>
          <w:tab w:val="clear" w:pos="2160"/>
          <w:tab w:val="clear" w:pos="3384"/>
          <w:tab w:val="num" w:pos="720"/>
          <w:tab w:val="num" w:pos="1080"/>
        </w:tabs>
        <w:ind w:left="1080" w:hanging="360"/>
        <w:jc w:val="both"/>
      </w:pPr>
      <w:r>
        <w:t xml:space="preserve">Please show experience with similar construction types, </w:t>
      </w:r>
      <w:proofErr w:type="gramStart"/>
      <w:r>
        <w:t>e.g.</w:t>
      </w:r>
      <w:proofErr w:type="gramEnd"/>
      <w:r>
        <w:t xml:space="preserve"> steel or wood frame, podium construction.</w:t>
      </w:r>
    </w:p>
    <w:p w14:paraId="529D04BE" w14:textId="77777777" w:rsidR="00072814" w:rsidRDefault="00072814" w:rsidP="00C326A8">
      <w:pPr>
        <w:pStyle w:val="Outline2"/>
        <w:numPr>
          <w:ilvl w:val="0"/>
          <w:numId w:val="19"/>
        </w:numPr>
        <w:tabs>
          <w:tab w:val="clear" w:pos="360"/>
          <w:tab w:val="clear" w:pos="2160"/>
          <w:tab w:val="clear" w:pos="3384"/>
          <w:tab w:val="num" w:pos="720"/>
          <w:tab w:val="num" w:pos="1080"/>
        </w:tabs>
        <w:ind w:left="1080" w:hanging="360"/>
        <w:jc w:val="both"/>
      </w:pPr>
      <w:r>
        <w:lastRenderedPageBreak/>
        <w:t>If this is unusually complex, please demonstrate experience with a project of similar complexity.</w:t>
      </w:r>
    </w:p>
    <w:p w14:paraId="6CCBC2D0" w14:textId="77777777" w:rsidR="00072814" w:rsidRDefault="00072814" w:rsidP="00C326A8">
      <w:pPr>
        <w:pStyle w:val="Outline2"/>
        <w:numPr>
          <w:ilvl w:val="0"/>
          <w:numId w:val="19"/>
        </w:numPr>
        <w:tabs>
          <w:tab w:val="clear" w:pos="360"/>
          <w:tab w:val="clear" w:pos="2160"/>
          <w:tab w:val="clear" w:pos="3384"/>
          <w:tab w:val="num" w:pos="720"/>
          <w:tab w:val="num" w:pos="1080"/>
        </w:tabs>
        <w:ind w:left="1080" w:hanging="360"/>
        <w:jc w:val="both"/>
      </w:pPr>
      <w:r>
        <w:t>Please show that the lead staff person assigned to the project has the required experience.</w:t>
      </w:r>
    </w:p>
    <w:p w14:paraId="5FFDA4F0" w14:textId="77777777" w:rsidR="00072814" w:rsidRDefault="00072814" w:rsidP="00C326A8">
      <w:pPr>
        <w:pStyle w:val="Outline2"/>
        <w:numPr>
          <w:ilvl w:val="0"/>
          <w:numId w:val="19"/>
        </w:numPr>
        <w:tabs>
          <w:tab w:val="clear" w:pos="360"/>
          <w:tab w:val="clear" w:pos="2160"/>
          <w:tab w:val="clear" w:pos="3384"/>
          <w:tab w:val="num" w:pos="720"/>
          <w:tab w:val="num" w:pos="1080"/>
        </w:tabs>
        <w:ind w:left="1080" w:hanging="360"/>
        <w:jc w:val="both"/>
      </w:pPr>
      <w:r w:rsidRPr="00AA4672">
        <w:t xml:space="preserve">Submit </w:t>
      </w:r>
      <w:r>
        <w:t>resumes and job descriptions of key staff.</w:t>
      </w:r>
    </w:p>
    <w:p w14:paraId="20AD834D"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hanging="720"/>
        <w:jc w:val="both"/>
      </w:pPr>
    </w:p>
    <w:p w14:paraId="3B92DAF8" w14:textId="77777777" w:rsidR="00072814" w:rsidRDefault="00072814" w:rsidP="00CE2AA2">
      <w:pPr>
        <w:pStyle w:val="Outline1"/>
        <w:tabs>
          <w:tab w:val="clear" w:pos="1440"/>
          <w:tab w:val="left" w:pos="360"/>
        </w:tabs>
        <w:ind w:left="0"/>
      </w:pPr>
      <w:r>
        <w:t>C.</w:t>
      </w:r>
      <w:r>
        <w:tab/>
        <w:t>Attorney</w:t>
      </w:r>
      <w:r>
        <w:fldChar w:fldCharType="begin"/>
      </w:r>
      <w:r>
        <w:instrText xml:space="preserve"> XE "</w:instrText>
      </w:r>
      <w:r w:rsidRPr="00A90AC4">
        <w:instrText>Attorney</w:instrText>
      </w:r>
      <w:r>
        <w:instrText xml:space="preserve">" </w:instrText>
      </w:r>
      <w:r>
        <w:fldChar w:fldCharType="end"/>
      </w:r>
      <w:r>
        <w:t>:    If the developer uses different law firms for different aspects of the projects, then key staff for the assignment should have experience in the relevant area.</w:t>
      </w:r>
    </w:p>
    <w:p w14:paraId="0BE72634" w14:textId="5B947A84" w:rsidR="00072814" w:rsidRPr="00BB11B9" w:rsidRDefault="00072814" w:rsidP="00085342">
      <w:pPr>
        <w:pStyle w:val="Outline2"/>
        <w:numPr>
          <w:ilvl w:val="0"/>
          <w:numId w:val="24"/>
        </w:numPr>
        <w:tabs>
          <w:tab w:val="clear" w:pos="360"/>
          <w:tab w:val="clear" w:pos="1440"/>
          <w:tab w:val="clear" w:pos="2160"/>
          <w:tab w:val="num" w:pos="1080"/>
        </w:tabs>
        <w:ind w:left="1080" w:hanging="360"/>
        <w:jc w:val="both"/>
      </w:pPr>
      <w:r w:rsidRPr="00BB11B9">
        <w:t>Please show experience in housing law.</w:t>
      </w:r>
    </w:p>
    <w:p w14:paraId="3DB13EA8" w14:textId="77777777" w:rsidR="00072814" w:rsidRDefault="00072814" w:rsidP="00085342">
      <w:pPr>
        <w:pStyle w:val="Outline2"/>
        <w:numPr>
          <w:ilvl w:val="0"/>
          <w:numId w:val="24"/>
        </w:numPr>
        <w:tabs>
          <w:tab w:val="clear" w:pos="1440"/>
          <w:tab w:val="num" w:pos="1080"/>
          <w:tab w:val="num" w:pos="3384"/>
        </w:tabs>
        <w:ind w:left="1080" w:hanging="360"/>
      </w:pPr>
      <w:r>
        <w:t xml:space="preserve">Please show experience in corporation law (nonprofit corporate law </w:t>
      </w:r>
      <w:proofErr w:type="gramStart"/>
      <w:r>
        <w:t>desirable, if</w:t>
      </w:r>
      <w:proofErr w:type="gramEnd"/>
      <w:r>
        <w:t xml:space="preserve"> a nonprofit developer is involved).</w:t>
      </w:r>
    </w:p>
    <w:p w14:paraId="53BD7B7C" w14:textId="77777777" w:rsidR="00072814" w:rsidRDefault="00072814" w:rsidP="00085342">
      <w:pPr>
        <w:pStyle w:val="Outline2"/>
        <w:numPr>
          <w:ilvl w:val="0"/>
          <w:numId w:val="24"/>
        </w:numPr>
        <w:tabs>
          <w:tab w:val="clear" w:pos="1440"/>
          <w:tab w:val="num" w:pos="1080"/>
          <w:tab w:val="num" w:pos="3384"/>
        </w:tabs>
        <w:ind w:left="1080" w:hanging="360"/>
      </w:pPr>
      <w:r>
        <w:t>Please show experience in real estate law.</w:t>
      </w:r>
    </w:p>
    <w:p w14:paraId="273736B0" w14:textId="77777777" w:rsidR="00072814" w:rsidRDefault="00072814" w:rsidP="00085342">
      <w:pPr>
        <w:pStyle w:val="Outline2"/>
        <w:numPr>
          <w:ilvl w:val="0"/>
          <w:numId w:val="24"/>
        </w:numPr>
        <w:tabs>
          <w:tab w:val="clear" w:pos="1440"/>
          <w:tab w:val="num" w:pos="1080"/>
          <w:tab w:val="num" w:pos="3384"/>
        </w:tabs>
        <w:ind w:left="1080" w:hanging="360"/>
      </w:pPr>
      <w:r>
        <w:t xml:space="preserve">Please demonstrate experience in </w:t>
      </w:r>
      <w:proofErr w:type="gramStart"/>
      <w:r>
        <w:t>low income</w:t>
      </w:r>
      <w:proofErr w:type="gramEnd"/>
      <w:r>
        <w:t xml:space="preserve"> housing tax credit syndication (if the project is proposed to be syndicated).</w:t>
      </w:r>
    </w:p>
    <w:p w14:paraId="0C39D455" w14:textId="77777777" w:rsidR="00072814" w:rsidRDefault="00072814" w:rsidP="00085342">
      <w:pPr>
        <w:pStyle w:val="Outline2"/>
        <w:numPr>
          <w:ilvl w:val="0"/>
          <w:numId w:val="24"/>
        </w:numPr>
        <w:tabs>
          <w:tab w:val="clear" w:pos="1440"/>
          <w:tab w:val="num" w:pos="1080"/>
          <w:tab w:val="num" w:pos="3384"/>
        </w:tabs>
        <w:ind w:left="1080" w:hanging="360"/>
      </w:pPr>
      <w:r w:rsidRPr="00AA4672">
        <w:t>Submit r</w:t>
      </w:r>
      <w:r>
        <w:t>esumes and job descriptions of key staff.</w:t>
      </w:r>
    </w:p>
    <w:p w14:paraId="219384EA"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2160"/>
        <w:jc w:val="both"/>
      </w:pPr>
    </w:p>
    <w:p w14:paraId="335EDC27" w14:textId="6A2CF7B0" w:rsidR="00072814" w:rsidRDefault="00072814" w:rsidP="00CE2AA2">
      <w:pPr>
        <w:pStyle w:val="Outline1"/>
        <w:tabs>
          <w:tab w:val="clear" w:pos="1440"/>
          <w:tab w:val="left" w:pos="360"/>
        </w:tabs>
        <w:ind w:left="0"/>
      </w:pPr>
      <w:r>
        <w:t>D.</w:t>
      </w:r>
      <w:r>
        <w:tab/>
      </w:r>
      <w:r w:rsidR="000B50EA">
        <w:t>Development</w:t>
      </w:r>
      <w:r w:rsidR="001A6113">
        <w:t xml:space="preserve"> </w:t>
      </w:r>
      <w:r w:rsidR="00FA5151">
        <w:t xml:space="preserve">and/or Financial </w:t>
      </w:r>
      <w:r>
        <w:t>Consultant</w:t>
      </w:r>
      <w:r>
        <w:fldChar w:fldCharType="begin"/>
      </w:r>
      <w:r>
        <w:instrText xml:space="preserve"> XE "</w:instrText>
      </w:r>
      <w:r w:rsidRPr="00A90AC4">
        <w:instrText>Development Consultant</w:instrText>
      </w:r>
      <w:r>
        <w:instrText xml:space="preserve">" </w:instrText>
      </w:r>
      <w:r>
        <w:fldChar w:fldCharType="end"/>
      </w:r>
      <w:r>
        <w:t xml:space="preserve">:   Experience with </w:t>
      </w:r>
      <w:r w:rsidR="005676C6">
        <w:t xml:space="preserve">three </w:t>
      </w:r>
      <w:r>
        <w:t xml:space="preserve">similar projects required.  A </w:t>
      </w:r>
      <w:r w:rsidR="000B50EA">
        <w:t>development</w:t>
      </w:r>
      <w:r w:rsidR="001A6113">
        <w:t xml:space="preserve"> </w:t>
      </w:r>
      <w:r>
        <w:t>consultant is not required if the developer and development team possess sufficient experience.</w:t>
      </w:r>
    </w:p>
    <w:p w14:paraId="59308129" w14:textId="77777777" w:rsidR="00072814" w:rsidRDefault="00072814" w:rsidP="00C326A8">
      <w:pPr>
        <w:pStyle w:val="Outline2"/>
        <w:numPr>
          <w:ilvl w:val="0"/>
          <w:numId w:val="21"/>
        </w:numPr>
        <w:tabs>
          <w:tab w:val="clear" w:pos="360"/>
          <w:tab w:val="clear" w:pos="1440"/>
          <w:tab w:val="clear" w:pos="2160"/>
          <w:tab w:val="clear" w:pos="2304"/>
          <w:tab w:val="num" w:pos="1080"/>
        </w:tabs>
        <w:ind w:left="1080" w:hanging="360"/>
        <w:jc w:val="both"/>
      </w:pPr>
      <w:r>
        <w:t>Please show experience with a project that was financed by similar types of funding sources (</w:t>
      </w:r>
      <w:proofErr w:type="gramStart"/>
      <w:r>
        <w:t>e.g.</w:t>
      </w:r>
      <w:proofErr w:type="gramEnd"/>
      <w:r>
        <w:t xml:space="preserve"> local, state or federal).  Experience in this area is mandatory.</w:t>
      </w:r>
    </w:p>
    <w:p w14:paraId="34D7D631" w14:textId="77777777" w:rsidR="00072814" w:rsidRDefault="00072814" w:rsidP="00C326A8">
      <w:pPr>
        <w:pStyle w:val="Outline2"/>
        <w:numPr>
          <w:ilvl w:val="0"/>
          <w:numId w:val="21"/>
        </w:numPr>
        <w:tabs>
          <w:tab w:val="clear" w:pos="1440"/>
          <w:tab w:val="clear" w:pos="2304"/>
          <w:tab w:val="num" w:pos="1080"/>
          <w:tab w:val="num" w:pos="1800"/>
        </w:tabs>
        <w:ind w:left="1080" w:hanging="360"/>
      </w:pPr>
      <w:r>
        <w:t xml:space="preserve">If this project is unusually complex, please demonstrate experience with a </w:t>
      </w:r>
      <w:r w:rsidR="00BB7B28">
        <w:t xml:space="preserve">project of similar complexity.  </w:t>
      </w:r>
      <w:r>
        <w:t>Please show that the lead staff person assigned has completed one project from start to finish, which should be of the same general type and complexity as the project being proposed.</w:t>
      </w:r>
    </w:p>
    <w:p w14:paraId="5740D68A" w14:textId="77777777" w:rsidR="00072814" w:rsidRDefault="00072814" w:rsidP="00C326A8">
      <w:pPr>
        <w:pStyle w:val="Outline2"/>
        <w:numPr>
          <w:ilvl w:val="0"/>
          <w:numId w:val="21"/>
        </w:numPr>
        <w:tabs>
          <w:tab w:val="clear" w:pos="1440"/>
          <w:tab w:val="clear" w:pos="2304"/>
          <w:tab w:val="num" w:pos="1080"/>
          <w:tab w:val="num" w:pos="1800"/>
        </w:tabs>
        <w:ind w:left="1080" w:hanging="360"/>
      </w:pPr>
      <w:r w:rsidRPr="00AA4672">
        <w:t>Submit</w:t>
      </w:r>
      <w:r>
        <w:rPr>
          <w:b/>
        </w:rPr>
        <w:t xml:space="preserve"> </w:t>
      </w:r>
      <w:r w:rsidRPr="00AA4672">
        <w:t>r</w:t>
      </w:r>
      <w:r>
        <w:t>esumes and job descriptions of key staff.</w:t>
      </w:r>
    </w:p>
    <w:p w14:paraId="6D734392"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spacing w:line="228" w:lineRule="auto"/>
        <w:jc w:val="both"/>
      </w:pPr>
    </w:p>
    <w:p w14:paraId="79F43744" w14:textId="5A26FDB1" w:rsidR="00072814" w:rsidRPr="00EB6799" w:rsidRDefault="00072814" w:rsidP="00EB6799">
      <w:pPr>
        <w:pStyle w:val="Heading5"/>
        <w:tabs>
          <w:tab w:val="clear" w:pos="1440"/>
          <w:tab w:val="clear" w:pos="1530"/>
          <w:tab w:val="left" w:pos="360"/>
        </w:tabs>
        <w:ind w:left="0" w:firstLine="0"/>
        <w:rPr>
          <w:szCs w:val="24"/>
        </w:rPr>
      </w:pPr>
      <w:r w:rsidRPr="00EB6799">
        <w:rPr>
          <w:szCs w:val="24"/>
        </w:rPr>
        <w:t>E</w:t>
      </w:r>
      <w:r w:rsidRPr="00751F78">
        <w:rPr>
          <w:i/>
          <w:szCs w:val="24"/>
        </w:rPr>
        <w:t>.</w:t>
      </w:r>
      <w:r w:rsidRPr="00751F78">
        <w:rPr>
          <w:i/>
          <w:szCs w:val="24"/>
        </w:rPr>
        <w:tab/>
      </w:r>
      <w:r w:rsidRPr="00EB6799">
        <w:rPr>
          <w:szCs w:val="24"/>
        </w:rPr>
        <w:t>General Contractor</w:t>
      </w:r>
      <w:r>
        <w:rPr>
          <w:szCs w:val="24"/>
        </w:rPr>
        <w:fldChar w:fldCharType="begin"/>
      </w:r>
      <w:r>
        <w:instrText xml:space="preserve"> XE "</w:instrText>
      </w:r>
      <w:r w:rsidRPr="00A90AC4">
        <w:rPr>
          <w:szCs w:val="24"/>
        </w:rPr>
        <w:instrText>General Contractor</w:instrText>
      </w:r>
      <w:r>
        <w:instrText xml:space="preserve">" </w:instrText>
      </w:r>
      <w:r>
        <w:rPr>
          <w:szCs w:val="24"/>
        </w:rPr>
        <w:fldChar w:fldCharType="end"/>
      </w:r>
      <w:r w:rsidRPr="00EB6799">
        <w:rPr>
          <w:szCs w:val="24"/>
        </w:rPr>
        <w:t xml:space="preserve">:   Experience with </w:t>
      </w:r>
      <w:r w:rsidR="005676C6">
        <w:rPr>
          <w:szCs w:val="24"/>
        </w:rPr>
        <w:t>three</w:t>
      </w:r>
      <w:r w:rsidR="005676C6" w:rsidRPr="00EB6799">
        <w:rPr>
          <w:szCs w:val="24"/>
        </w:rPr>
        <w:t xml:space="preserve"> </w:t>
      </w:r>
      <w:r w:rsidRPr="00EB6799">
        <w:rPr>
          <w:szCs w:val="24"/>
        </w:rPr>
        <w:t>similar projects required.  Designation of a general contractor is not required with the NOFA application submission.  Upon designation of a general contractor, the following information must be submitted as part of the City approval process.</w:t>
      </w:r>
    </w:p>
    <w:p w14:paraId="28F91607" w14:textId="77777777" w:rsidR="00072814" w:rsidRDefault="00072814" w:rsidP="00C326A8">
      <w:pPr>
        <w:pStyle w:val="Outline2"/>
        <w:numPr>
          <w:ilvl w:val="0"/>
          <w:numId w:val="22"/>
        </w:numPr>
        <w:tabs>
          <w:tab w:val="clear" w:pos="360"/>
          <w:tab w:val="clear" w:pos="1440"/>
          <w:tab w:val="clear" w:pos="2160"/>
          <w:tab w:val="clear" w:pos="2304"/>
          <w:tab w:val="num" w:pos="1080"/>
        </w:tabs>
        <w:ind w:left="1080" w:hanging="360"/>
        <w:jc w:val="both"/>
      </w:pPr>
      <w:r>
        <w:t xml:space="preserve">Please demonstrate experience with similar construction types, </w:t>
      </w:r>
      <w:proofErr w:type="gramStart"/>
      <w:r>
        <w:t>e.g.</w:t>
      </w:r>
      <w:proofErr w:type="gramEnd"/>
      <w:r>
        <w:t xml:space="preserve"> steel or wood frame, podium construction.</w:t>
      </w:r>
    </w:p>
    <w:p w14:paraId="514DADE0" w14:textId="24DF5894" w:rsidR="00072814" w:rsidRDefault="27E1D86A" w:rsidP="5C9AAB35">
      <w:pPr>
        <w:pStyle w:val="Outline2"/>
        <w:numPr>
          <w:ilvl w:val="0"/>
          <w:numId w:val="22"/>
        </w:numPr>
        <w:tabs>
          <w:tab w:val="clear" w:pos="360"/>
          <w:tab w:val="clear" w:pos="1440"/>
          <w:tab w:val="clear" w:pos="2160"/>
          <w:tab w:val="clear" w:pos="2304"/>
          <w:tab w:val="num" w:pos="1080"/>
        </w:tabs>
        <w:ind w:left="1080" w:hanging="360"/>
        <w:jc w:val="both"/>
        <w:rPr>
          <w:color w:val="000000" w:themeColor="text1"/>
          <w:szCs w:val="24"/>
        </w:rPr>
      </w:pPr>
      <w:r w:rsidRPr="00D97441">
        <w:rPr>
          <w:color w:val="000000" w:themeColor="text1"/>
          <w:szCs w:val="24"/>
        </w:rPr>
        <w:t>Please demonstrate experience with similar projects in the City of Oakland or the Bay Area</w:t>
      </w:r>
      <w:r w:rsidR="1F9D4A9A" w:rsidRPr="5C9AAB35">
        <w:rPr>
          <w:color w:val="000000" w:themeColor="text1"/>
          <w:szCs w:val="24"/>
        </w:rPr>
        <w:t xml:space="preserve">. </w:t>
      </w:r>
      <w:r w:rsidRPr="00D97441">
        <w:rPr>
          <w:color w:val="000000" w:themeColor="text1"/>
          <w:szCs w:val="24"/>
        </w:rPr>
        <w:t xml:space="preserve">For LIHTC project, contractor should evidence successful and timely completion of at least </w:t>
      </w:r>
      <w:r w:rsidR="005676C6">
        <w:rPr>
          <w:color w:val="000000" w:themeColor="text1"/>
          <w:szCs w:val="24"/>
        </w:rPr>
        <w:t>three</w:t>
      </w:r>
      <w:r w:rsidRPr="00D97441">
        <w:rPr>
          <w:color w:val="000000" w:themeColor="text1"/>
          <w:szCs w:val="24"/>
        </w:rPr>
        <w:t xml:space="preserve"> LIHTC projects within proforma budget projections.</w:t>
      </w:r>
    </w:p>
    <w:p w14:paraId="76CEDACA" w14:textId="5C0B68A8" w:rsidR="00072814" w:rsidRDefault="16335C4C" w:rsidP="6ED96C6B">
      <w:pPr>
        <w:pStyle w:val="Outline2"/>
        <w:numPr>
          <w:ilvl w:val="0"/>
          <w:numId w:val="22"/>
        </w:numPr>
        <w:tabs>
          <w:tab w:val="clear" w:pos="360"/>
          <w:tab w:val="clear" w:pos="1440"/>
          <w:tab w:val="clear" w:pos="2160"/>
          <w:tab w:val="clear" w:pos="2304"/>
          <w:tab w:val="num" w:pos="1080"/>
        </w:tabs>
        <w:ind w:left="1080" w:hanging="360"/>
        <w:jc w:val="both"/>
        <w:rPr>
          <w:color w:val="000000" w:themeColor="text1"/>
        </w:rPr>
      </w:pPr>
      <w:r>
        <w:t>If this project is unusually complex, please demonstrate experience with a project of similar complexity.</w:t>
      </w:r>
    </w:p>
    <w:p w14:paraId="78AC65D3" w14:textId="77777777" w:rsidR="00072814" w:rsidRDefault="16335C4C" w:rsidP="00C326A8">
      <w:pPr>
        <w:pStyle w:val="Outline2"/>
        <w:numPr>
          <w:ilvl w:val="0"/>
          <w:numId w:val="22"/>
        </w:numPr>
        <w:tabs>
          <w:tab w:val="clear" w:pos="1440"/>
          <w:tab w:val="clear" w:pos="2304"/>
          <w:tab w:val="num" w:pos="1080"/>
          <w:tab w:val="num" w:pos="1800"/>
        </w:tabs>
        <w:ind w:left="1080" w:hanging="360"/>
      </w:pPr>
      <w:r>
        <w:t>Please show experience with prevailing wage/Davis-Bacon requirements.  Experience in this area is desirable.  If contractor has been involved with a previous project partially financed by the City, previous performance will be considered.</w:t>
      </w:r>
    </w:p>
    <w:p w14:paraId="08CB45F8" w14:textId="3FB6FB03" w:rsidR="00072814" w:rsidRDefault="16335C4C" w:rsidP="00C326A8">
      <w:pPr>
        <w:pStyle w:val="Outline2"/>
        <w:numPr>
          <w:ilvl w:val="0"/>
          <w:numId w:val="22"/>
        </w:numPr>
        <w:tabs>
          <w:tab w:val="clear" w:pos="1440"/>
          <w:tab w:val="clear" w:pos="2304"/>
          <w:tab w:val="num" w:pos="1080"/>
          <w:tab w:val="num" w:pos="1800"/>
        </w:tabs>
        <w:ind w:left="1080" w:hanging="360"/>
      </w:pPr>
      <w:r>
        <w:lastRenderedPageBreak/>
        <w:t xml:space="preserve">Please show experience with local hiring </w:t>
      </w:r>
      <w:r w:rsidR="00023769">
        <w:t xml:space="preserve">and contracting </w:t>
      </w:r>
      <w:r>
        <w:t xml:space="preserve">programs.  Experience in this area is desirable.  If contractor has acted on a previous project partially financed by the City previous performance will be considered. </w:t>
      </w:r>
    </w:p>
    <w:p w14:paraId="7947E760" w14:textId="77777777" w:rsidR="00072814" w:rsidRDefault="16335C4C" w:rsidP="00C326A8">
      <w:pPr>
        <w:pStyle w:val="Outline2"/>
        <w:numPr>
          <w:ilvl w:val="0"/>
          <w:numId w:val="22"/>
        </w:numPr>
        <w:tabs>
          <w:tab w:val="clear" w:pos="1440"/>
          <w:tab w:val="clear" w:pos="2304"/>
          <w:tab w:val="num" w:pos="1080"/>
          <w:tab w:val="num" w:pos="1800"/>
        </w:tabs>
        <w:ind w:left="1080" w:hanging="360"/>
      </w:pPr>
      <w:r>
        <w:t>Please demonstrate that the contractor has the capacity to take on the project.</w:t>
      </w:r>
    </w:p>
    <w:p w14:paraId="56843520" w14:textId="77777777" w:rsidR="00072814" w:rsidRDefault="16335C4C" w:rsidP="00C326A8">
      <w:pPr>
        <w:pStyle w:val="Outline2"/>
        <w:numPr>
          <w:ilvl w:val="0"/>
          <w:numId w:val="22"/>
        </w:numPr>
        <w:tabs>
          <w:tab w:val="clear" w:pos="1440"/>
          <w:tab w:val="clear" w:pos="2304"/>
          <w:tab w:val="num" w:pos="1080"/>
          <w:tab w:val="num" w:pos="1800"/>
        </w:tabs>
        <w:ind w:left="1080" w:hanging="360"/>
      </w:pPr>
      <w:r>
        <w:t>Please show that the on-site construction supervisor has the experience required of the contractor.</w:t>
      </w:r>
    </w:p>
    <w:p w14:paraId="28F6F228" w14:textId="77777777" w:rsidR="00072814" w:rsidRDefault="16335C4C" w:rsidP="00C326A8">
      <w:pPr>
        <w:pStyle w:val="Outline2"/>
        <w:numPr>
          <w:ilvl w:val="0"/>
          <w:numId w:val="22"/>
        </w:numPr>
        <w:tabs>
          <w:tab w:val="clear" w:pos="1440"/>
          <w:tab w:val="clear" w:pos="2304"/>
          <w:tab w:val="num" w:pos="1080"/>
          <w:tab w:val="num" w:pos="1800"/>
        </w:tabs>
        <w:ind w:left="1080" w:hanging="360"/>
      </w:pPr>
      <w:r>
        <w:t>Submit</w:t>
      </w:r>
      <w:r w:rsidRPr="01A7F42E">
        <w:rPr>
          <w:b/>
          <w:bCs/>
        </w:rPr>
        <w:t xml:space="preserve"> </w:t>
      </w:r>
      <w:r>
        <w:t>resumes and job descriptions of key staff including the on-site manager.</w:t>
      </w:r>
    </w:p>
    <w:p w14:paraId="24B4A0BB" w14:textId="77777777" w:rsidR="00072814" w:rsidRDefault="16335C4C" w:rsidP="00C326A8">
      <w:pPr>
        <w:pStyle w:val="Outline2"/>
        <w:numPr>
          <w:ilvl w:val="0"/>
          <w:numId w:val="22"/>
        </w:numPr>
        <w:tabs>
          <w:tab w:val="clear" w:pos="1440"/>
          <w:tab w:val="clear" w:pos="2304"/>
          <w:tab w:val="num" w:pos="1080"/>
          <w:tab w:val="num" w:pos="1800"/>
        </w:tabs>
        <w:ind w:left="1080" w:hanging="360"/>
      </w:pPr>
      <w:r>
        <w:t xml:space="preserve">Submit evidence that the contractor </w:t>
      </w:r>
      <w:proofErr w:type="gramStart"/>
      <w:r>
        <w:t>has the ability to</w:t>
      </w:r>
      <w:proofErr w:type="gramEnd"/>
      <w:r>
        <w:t xml:space="preserve"> obtain the required labor and materials, and performance bonds in an amount equal to one hundred percent (100%) of the construction contract amount.</w:t>
      </w:r>
    </w:p>
    <w:p w14:paraId="4086E240" w14:textId="77777777" w:rsidR="00072814" w:rsidRDefault="00072814" w:rsidP="006A600E">
      <w:pPr>
        <w:tabs>
          <w:tab w:val="left" w:pos="-1440"/>
          <w:tab w:val="left" w:pos="-72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11A2938F" w14:textId="77777777" w:rsidR="00072814" w:rsidRPr="00EB6799" w:rsidRDefault="00072814" w:rsidP="00EB6799">
      <w:pPr>
        <w:pStyle w:val="Heading5"/>
        <w:tabs>
          <w:tab w:val="clear" w:pos="1440"/>
          <w:tab w:val="clear" w:pos="1530"/>
          <w:tab w:val="left" w:pos="360"/>
        </w:tabs>
        <w:ind w:left="0" w:firstLine="0"/>
        <w:rPr>
          <w:b w:val="0"/>
          <w:szCs w:val="24"/>
        </w:rPr>
      </w:pPr>
      <w:r w:rsidRPr="00EB6799">
        <w:rPr>
          <w:szCs w:val="24"/>
        </w:rPr>
        <w:t>F.</w:t>
      </w:r>
      <w:r w:rsidRPr="00EB6799">
        <w:rPr>
          <w:szCs w:val="24"/>
        </w:rPr>
        <w:tab/>
        <w:t>Property Manager</w:t>
      </w:r>
      <w:r>
        <w:rPr>
          <w:szCs w:val="24"/>
        </w:rPr>
        <w:fldChar w:fldCharType="begin"/>
      </w:r>
      <w:r>
        <w:instrText xml:space="preserve"> XE "</w:instrText>
      </w:r>
      <w:r w:rsidRPr="00A90AC4">
        <w:rPr>
          <w:szCs w:val="24"/>
        </w:rPr>
        <w:instrText>Property Manager</w:instrText>
      </w:r>
      <w:r>
        <w:instrText xml:space="preserve">" </w:instrText>
      </w:r>
      <w:r>
        <w:rPr>
          <w:szCs w:val="24"/>
        </w:rPr>
        <w:fldChar w:fldCharType="end"/>
      </w:r>
    </w:p>
    <w:p w14:paraId="2503946A" w14:textId="2755E11C" w:rsidR="00072814" w:rsidRDefault="00072814" w:rsidP="00C326A8">
      <w:pPr>
        <w:pStyle w:val="Outline2"/>
        <w:numPr>
          <w:ilvl w:val="0"/>
          <w:numId w:val="23"/>
        </w:numPr>
        <w:tabs>
          <w:tab w:val="clear" w:pos="360"/>
          <w:tab w:val="clear" w:pos="1440"/>
          <w:tab w:val="clear" w:pos="2160"/>
          <w:tab w:val="clear" w:pos="3024"/>
          <w:tab w:val="left" w:pos="1080"/>
        </w:tabs>
        <w:ind w:left="1080" w:hanging="360"/>
        <w:jc w:val="both"/>
      </w:pPr>
      <w:r w:rsidRPr="00D728A5">
        <w:t>Submit evidence of</w:t>
      </w:r>
      <w:r>
        <w:t xml:space="preserve"> experience with </w:t>
      </w:r>
      <w:r w:rsidR="005676C6">
        <w:t xml:space="preserve">three </w:t>
      </w:r>
      <w:r>
        <w:t>similar projects.</w:t>
      </w:r>
    </w:p>
    <w:p w14:paraId="15617A95" w14:textId="77777777" w:rsidR="00072814" w:rsidRDefault="00072814" w:rsidP="00C326A8">
      <w:pPr>
        <w:pStyle w:val="Outline2"/>
        <w:numPr>
          <w:ilvl w:val="0"/>
          <w:numId w:val="23"/>
        </w:numPr>
        <w:tabs>
          <w:tab w:val="clear" w:pos="1440"/>
          <w:tab w:val="clear" w:pos="3024"/>
          <w:tab w:val="left" w:pos="1080"/>
          <w:tab w:val="num" w:pos="1800"/>
        </w:tabs>
        <w:ind w:left="1080" w:hanging="360"/>
      </w:pPr>
      <w:r>
        <w:t xml:space="preserve">Submit list of all projects managed within the past five years and show the </w:t>
      </w:r>
      <w:proofErr w:type="gramStart"/>
      <w:r>
        <w:t>current status</w:t>
      </w:r>
      <w:proofErr w:type="gramEnd"/>
      <w:r>
        <w:t>.</w:t>
      </w:r>
    </w:p>
    <w:p w14:paraId="55ED4778" w14:textId="41F554F7" w:rsidR="00072814" w:rsidRDefault="00072814" w:rsidP="00C326A8">
      <w:pPr>
        <w:pStyle w:val="Outline2"/>
        <w:numPr>
          <w:ilvl w:val="0"/>
          <w:numId w:val="23"/>
        </w:numPr>
        <w:tabs>
          <w:tab w:val="clear" w:pos="1440"/>
          <w:tab w:val="clear" w:pos="3024"/>
          <w:tab w:val="left" w:pos="1080"/>
          <w:tab w:val="num" w:pos="1800"/>
        </w:tabs>
        <w:ind w:left="1080" w:hanging="360"/>
      </w:pPr>
      <w:r>
        <w:t>Submit evidence of experience with the management of projects that are subject to rent and occupancy restrictions</w:t>
      </w:r>
    </w:p>
    <w:p w14:paraId="57A851F6" w14:textId="30504FA3" w:rsidR="00072814" w:rsidRDefault="40353FDB" w:rsidP="40353FDB">
      <w:pPr>
        <w:pStyle w:val="Outline2"/>
        <w:numPr>
          <w:ilvl w:val="0"/>
          <w:numId w:val="23"/>
        </w:numPr>
        <w:tabs>
          <w:tab w:val="clear" w:pos="1440"/>
          <w:tab w:val="clear" w:pos="3024"/>
          <w:tab w:val="left" w:pos="1080"/>
          <w:tab w:val="num" w:pos="1800"/>
        </w:tabs>
        <w:ind w:left="1080" w:hanging="360"/>
        <w:rPr>
          <w:color w:val="000000" w:themeColor="text1"/>
          <w:szCs w:val="24"/>
        </w:rPr>
      </w:pPr>
      <w:r w:rsidRPr="40353FDB">
        <w:rPr>
          <w:color w:val="000000" w:themeColor="text1"/>
          <w:szCs w:val="24"/>
        </w:rPr>
        <w:t xml:space="preserve">For 9% tax credit projects, Applicant must certify that developer qualifies for maximum CTCAC property manager experience points under the current </w:t>
      </w:r>
      <w:r w:rsidR="005676C6" w:rsidRPr="40353FDB">
        <w:rPr>
          <w:color w:val="000000" w:themeColor="text1"/>
          <w:szCs w:val="24"/>
        </w:rPr>
        <w:t xml:space="preserve">CTCAC </w:t>
      </w:r>
      <w:r w:rsidRPr="40353FDB">
        <w:rPr>
          <w:color w:val="000000" w:themeColor="text1"/>
          <w:szCs w:val="24"/>
        </w:rPr>
        <w:t>Regulations.</w:t>
      </w:r>
    </w:p>
    <w:p w14:paraId="6F5D2E2B" w14:textId="63F024FB" w:rsidR="00072814" w:rsidRDefault="16335C4C" w:rsidP="6ED96C6B">
      <w:pPr>
        <w:pStyle w:val="Outline2"/>
        <w:numPr>
          <w:ilvl w:val="0"/>
          <w:numId w:val="23"/>
        </w:numPr>
        <w:tabs>
          <w:tab w:val="clear" w:pos="1440"/>
          <w:tab w:val="clear" w:pos="3024"/>
          <w:tab w:val="left" w:pos="1080"/>
          <w:tab w:val="num" w:pos="1800"/>
        </w:tabs>
        <w:ind w:left="1080" w:hanging="360"/>
        <w:rPr>
          <w:color w:val="000000" w:themeColor="text1"/>
        </w:rPr>
      </w:pPr>
      <w:r>
        <w:t>If the proposed project is unusually complex, please demonstrate experience with a project of similar complexity.</w:t>
      </w:r>
    </w:p>
    <w:p w14:paraId="64C125B9" w14:textId="77777777" w:rsidR="00072814" w:rsidRDefault="16335C4C" w:rsidP="00C326A8">
      <w:pPr>
        <w:pStyle w:val="Outline2"/>
        <w:numPr>
          <w:ilvl w:val="0"/>
          <w:numId w:val="23"/>
        </w:numPr>
        <w:tabs>
          <w:tab w:val="clear" w:pos="1440"/>
          <w:tab w:val="clear" w:pos="3024"/>
          <w:tab w:val="left" w:pos="1080"/>
          <w:tab w:val="num" w:pos="1800"/>
        </w:tabs>
        <w:ind w:left="1080" w:hanging="360"/>
      </w:pPr>
      <w:r>
        <w:t>Please show that the lead staff person assigned has the same management experience that is required of the manager.</w:t>
      </w:r>
    </w:p>
    <w:p w14:paraId="60D11F05" w14:textId="77777777" w:rsidR="00072814" w:rsidRDefault="16335C4C" w:rsidP="00C326A8">
      <w:pPr>
        <w:pStyle w:val="Outline2"/>
        <w:numPr>
          <w:ilvl w:val="0"/>
          <w:numId w:val="23"/>
        </w:numPr>
        <w:tabs>
          <w:tab w:val="clear" w:pos="1440"/>
          <w:tab w:val="clear" w:pos="3024"/>
          <w:tab w:val="left" w:pos="1080"/>
          <w:tab w:val="num" w:pos="1800"/>
        </w:tabs>
        <w:ind w:left="1080" w:hanging="360"/>
      </w:pPr>
      <w:r>
        <w:t>Please provide evidence that the management company has the capacity to take on the project.</w:t>
      </w:r>
    </w:p>
    <w:p w14:paraId="519FE379" w14:textId="77777777" w:rsidR="00072814" w:rsidRDefault="16335C4C" w:rsidP="00C326A8">
      <w:pPr>
        <w:pStyle w:val="Outline2"/>
        <w:numPr>
          <w:ilvl w:val="0"/>
          <w:numId w:val="23"/>
        </w:numPr>
        <w:tabs>
          <w:tab w:val="clear" w:pos="1440"/>
          <w:tab w:val="clear" w:pos="3024"/>
          <w:tab w:val="left" w:pos="1080"/>
          <w:tab w:val="num" w:pos="1800"/>
        </w:tabs>
        <w:ind w:left="1080" w:hanging="360"/>
      </w:pPr>
      <w:r>
        <w:t>Submit</w:t>
      </w:r>
      <w:r w:rsidRPr="01A7F42E">
        <w:rPr>
          <w:b/>
          <w:bCs/>
        </w:rPr>
        <w:t xml:space="preserve"> </w:t>
      </w:r>
      <w:r>
        <w:t>resumes and job descriptions of key staff.</w:t>
      </w:r>
    </w:p>
    <w:p w14:paraId="7DE67EEE" w14:textId="77777777" w:rsidR="00072814" w:rsidRDefault="00072814" w:rsidP="00C351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pPr>
    </w:p>
    <w:p w14:paraId="0EA078D5" w14:textId="536D08AD" w:rsidR="00E55252" w:rsidRPr="00E55252" w:rsidRDefault="00E55252" w:rsidP="00E55252">
      <w:pPr>
        <w:pStyle w:val="Heading5"/>
        <w:tabs>
          <w:tab w:val="clear" w:pos="1440"/>
          <w:tab w:val="clear" w:pos="1530"/>
          <w:tab w:val="left" w:pos="360"/>
        </w:tabs>
        <w:ind w:left="0" w:firstLine="0"/>
      </w:pPr>
      <w:r>
        <w:t xml:space="preserve">G. </w:t>
      </w:r>
      <w:r w:rsidR="26FEA3DE">
        <w:t>Identity of Interest</w:t>
      </w:r>
    </w:p>
    <w:p w14:paraId="47D9A965" w14:textId="689F1A53" w:rsidR="5ED2A4FC" w:rsidRDefault="5ED2A4FC" w:rsidP="00D97441">
      <w:pPr>
        <w:tabs>
          <w:tab w:val="left" w:pos="360"/>
        </w:tabs>
        <w:rPr>
          <w:szCs w:val="24"/>
        </w:rPr>
      </w:pPr>
    </w:p>
    <w:p w14:paraId="05955FDC" w14:textId="24A9C39E" w:rsidR="3605047F" w:rsidRDefault="3605047F" w:rsidP="00D97441">
      <w:pPr>
        <w:pStyle w:val="ListParagraph"/>
        <w:numPr>
          <w:ilvl w:val="0"/>
          <w:numId w:val="4"/>
        </w:numPr>
        <w:rPr>
          <w:color w:val="000000" w:themeColor="text1"/>
          <w:szCs w:val="24"/>
        </w:rPr>
      </w:pPr>
      <w:r w:rsidRPr="5ED2A4FC">
        <w:rPr>
          <w:color w:val="000000" w:themeColor="text1"/>
          <w:szCs w:val="24"/>
        </w:rPr>
        <w:t xml:space="preserve">Each </w:t>
      </w:r>
      <w:r w:rsidR="005676C6">
        <w:rPr>
          <w:color w:val="000000" w:themeColor="text1"/>
          <w:szCs w:val="24"/>
        </w:rPr>
        <w:t>d</w:t>
      </w:r>
      <w:r w:rsidRPr="5ED2A4FC">
        <w:rPr>
          <w:color w:val="000000" w:themeColor="text1"/>
          <w:szCs w:val="24"/>
        </w:rPr>
        <w:t>eveloper partner/entity must provide a description of any interlocking ownerships the entity might have with contractors, management companies, financial institutions or entities, or other contractors or consultants that might be involved in the project, and a description of how these services might be used for the project.</w:t>
      </w:r>
    </w:p>
    <w:p w14:paraId="7048CF28" w14:textId="4DAEB332" w:rsidR="5ED2A4FC" w:rsidRDefault="5ED2A4FC" w:rsidP="00D97441">
      <w:pPr>
        <w:ind w:left="360"/>
        <w:rPr>
          <w:color w:val="000000" w:themeColor="text1"/>
          <w:szCs w:val="24"/>
        </w:rPr>
      </w:pPr>
    </w:p>
    <w:p w14:paraId="024AD55D" w14:textId="20DD8D19" w:rsidR="007C0FE4" w:rsidRDefault="3605047F" w:rsidP="00D97441">
      <w:pPr>
        <w:pStyle w:val="ListParagraph"/>
        <w:numPr>
          <w:ilvl w:val="0"/>
          <w:numId w:val="4"/>
        </w:numPr>
        <w:rPr>
          <w:color w:val="000000" w:themeColor="text1"/>
          <w:sz w:val="22"/>
          <w:szCs w:val="22"/>
        </w:rPr>
      </w:pPr>
      <w:r w:rsidRPr="00D97441">
        <w:rPr>
          <w:color w:val="000000" w:themeColor="text1"/>
          <w:sz w:val="22"/>
          <w:szCs w:val="22"/>
        </w:rPr>
        <w:t xml:space="preserve">Developer as Builder:  If the developer desires to act as the builder, all the requirements that have been listed under “E. Contractor” must be met by the developer.  An identity of interest between the </w:t>
      </w:r>
      <w:r w:rsidR="005676C6">
        <w:rPr>
          <w:color w:val="000000" w:themeColor="text1"/>
          <w:sz w:val="22"/>
          <w:szCs w:val="22"/>
        </w:rPr>
        <w:t>d</w:t>
      </w:r>
      <w:r w:rsidRPr="00D97441">
        <w:rPr>
          <w:color w:val="000000" w:themeColor="text1"/>
          <w:sz w:val="22"/>
          <w:szCs w:val="22"/>
        </w:rPr>
        <w:t>eveloper and the general contractor will be allowed provided the project adheres to all general contractor and contracting guidelines, at the sole discretion of the City.</w:t>
      </w:r>
    </w:p>
    <w:p w14:paraId="6E7AB658" w14:textId="77777777" w:rsidR="007C0FE4" w:rsidRDefault="007C0FE4">
      <w:pPr>
        <w:rPr>
          <w:color w:val="000000" w:themeColor="text1"/>
          <w:sz w:val="22"/>
          <w:szCs w:val="22"/>
        </w:rPr>
      </w:pPr>
      <w:r>
        <w:rPr>
          <w:color w:val="000000" w:themeColor="text1"/>
          <w:sz w:val="22"/>
          <w:szCs w:val="22"/>
        </w:rPr>
        <w:br w:type="page"/>
      </w:r>
    </w:p>
    <w:p w14:paraId="4DCBEB11" w14:textId="68B123B3" w:rsidR="007C0FE4" w:rsidRPr="007C0FE4" w:rsidRDefault="007C0FE4" w:rsidP="007C0FE4">
      <w:pPr>
        <w:pStyle w:val="ListParagraph"/>
        <w:numPr>
          <w:ilvl w:val="0"/>
          <w:numId w:val="4"/>
        </w:numPr>
        <w:rPr>
          <w:color w:val="000000" w:themeColor="text1"/>
          <w:szCs w:val="24"/>
        </w:rPr>
      </w:pPr>
      <w:r w:rsidRPr="007C0FE4">
        <w:rPr>
          <w:color w:val="000000" w:themeColor="text1"/>
          <w:szCs w:val="24"/>
        </w:rPr>
        <w:lastRenderedPageBreak/>
        <w:t xml:space="preserve">Developer as Property Manager: If the developer desires to act as the property manager, all the requirements that have been listed under “F. Property Manager” must be met by the developer.  An identity of interest between the developer and the property manager will be allowed if the proposed property management fees and operating costs are in line with current industry standards, at the sole discretion of the City.  </w:t>
      </w:r>
    </w:p>
    <w:p w14:paraId="24D23D37" w14:textId="3BCB1D22" w:rsidR="5ED2A4FC" w:rsidRPr="007C0FE4" w:rsidRDefault="5ED2A4FC" w:rsidP="5ED2A4FC">
      <w:pPr>
        <w:tabs>
          <w:tab w:val="left" w:pos="360"/>
        </w:tabs>
        <w:rPr>
          <w:color w:val="000000" w:themeColor="text1"/>
          <w:szCs w:val="24"/>
        </w:rPr>
      </w:pPr>
    </w:p>
    <w:p w14:paraId="241150EB" w14:textId="0D1D5820" w:rsidR="5ED2A4FC" w:rsidRDefault="5ED2A4FC" w:rsidP="5ED2A4FC">
      <w:pPr>
        <w:tabs>
          <w:tab w:val="left" w:pos="360"/>
        </w:tabs>
        <w:rPr>
          <w:szCs w:val="24"/>
        </w:rPr>
      </w:pPr>
      <w:r>
        <w:tab/>
      </w:r>
      <w:r>
        <w:tab/>
      </w:r>
      <w:r>
        <w:tab/>
      </w:r>
      <w:r>
        <w:tab/>
      </w:r>
    </w:p>
    <w:p w14:paraId="4BB79730" w14:textId="029646C7" w:rsidR="00072814" w:rsidRDefault="00072814" w:rsidP="5ED2A4FC">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rPr>
          <w:szCs w:val="24"/>
        </w:rPr>
      </w:pPr>
    </w:p>
    <w:p w14:paraId="5D2FF9AE" w14:textId="07181A15" w:rsidR="00072814" w:rsidRDefault="00072814">
      <w:pPr>
        <w:pStyle w:val="Title"/>
      </w:pPr>
    </w:p>
    <w:bookmarkStart w:id="7" w:name="_Hlt520167071"/>
    <w:bookmarkStart w:id="8" w:name="youarehere"/>
    <w:bookmarkStart w:id="9" w:name="_Hlt520167040"/>
    <w:bookmarkEnd w:id="7"/>
    <w:bookmarkEnd w:id="8"/>
    <w:bookmarkEnd w:id="9"/>
    <w:p w14:paraId="228E3870" w14:textId="3283D892" w:rsidR="00072814" w:rsidRPr="00FC179C" w:rsidRDefault="00072814" w:rsidP="00D302BB">
      <w:pPr>
        <w:spacing w:line="360" w:lineRule="auto"/>
        <w:jc w:val="center"/>
        <w:rPr>
          <w:rFonts w:ascii="Arial" w:hAnsi="Arial"/>
          <w:b/>
          <w:sz w:val="28"/>
          <w:szCs w:val="28"/>
        </w:rPr>
      </w:pPr>
      <w:r>
        <w:rPr>
          <w:rFonts w:ascii="Arial" w:hAnsi="Arial"/>
          <w:b/>
          <w:sz w:val="28"/>
        </w:rPr>
        <w:fldChar w:fldCharType="begin"/>
      </w:r>
      <w:r>
        <w:instrText xml:space="preserve"> XE "Addendum #3\: Affordable Homeownership Development Program" </w:instrText>
      </w:r>
      <w:r>
        <w:rPr>
          <w:rFonts w:ascii="Arial" w:hAnsi="Arial"/>
          <w:b/>
          <w:sz w:val="28"/>
        </w:rPr>
        <w:fldChar w:fldCharType="end"/>
      </w:r>
      <w:r w:rsidR="00194AB1" w:rsidRPr="01A7F42E">
        <w:rPr>
          <w:b/>
          <w:smallCaps/>
          <w:szCs w:val="24"/>
        </w:rPr>
        <w:fldChar w:fldCharType="begin"/>
      </w:r>
      <w:r w:rsidR="00194AB1" w:rsidRPr="01A7F42E">
        <w:rPr>
          <w:szCs w:val="24"/>
        </w:rPr>
        <w:instrText xml:space="preserve"> XE "Determining the Affordable Housing Cost for an Assisted Unit" </w:instrText>
      </w:r>
      <w:r w:rsidR="00194AB1" w:rsidRPr="01A7F42E">
        <w:rPr>
          <w:b/>
          <w:smallCaps/>
          <w:szCs w:val="24"/>
        </w:rPr>
        <w:fldChar w:fldCharType="end"/>
      </w:r>
      <w:r w:rsidR="00194AB1">
        <w:rPr>
          <w:rFonts w:ascii="Arial" w:hAnsi="Arial"/>
          <w:b/>
          <w:smallCaps/>
          <w:sz w:val="22"/>
          <w:szCs w:val="22"/>
        </w:rPr>
        <w:fldChar w:fldCharType="begin"/>
      </w:r>
      <w:r w:rsidR="00194AB1">
        <w:instrText xml:space="preserve"> XE "Determining the Affordable Sales Price for an Assisted Unit" </w:instrText>
      </w:r>
      <w:r w:rsidR="00194AB1">
        <w:rPr>
          <w:rFonts w:ascii="Arial" w:hAnsi="Arial"/>
          <w:b/>
          <w:smallCaps/>
          <w:sz w:val="22"/>
          <w:szCs w:val="22"/>
        </w:rPr>
        <w:fldChar w:fldCharType="end"/>
      </w:r>
      <w:r w:rsidR="00194AB1">
        <w:rPr>
          <w:rFonts w:ascii="Arial" w:hAnsi="Arial"/>
          <w:b/>
          <w:smallCaps/>
          <w:sz w:val="22"/>
          <w:szCs w:val="22"/>
        </w:rPr>
        <w:fldChar w:fldCharType="begin"/>
      </w:r>
      <w:r w:rsidR="00194AB1">
        <w:instrText xml:space="preserve"> XE "Loan Term Affordability and Fair Rates of Return" </w:instrText>
      </w:r>
      <w:r w:rsidR="00194AB1">
        <w:rPr>
          <w:rFonts w:ascii="Arial" w:hAnsi="Arial"/>
          <w:b/>
          <w:smallCaps/>
          <w:sz w:val="22"/>
          <w:szCs w:val="22"/>
        </w:rPr>
        <w:fldChar w:fldCharType="end"/>
      </w:r>
      <w:r w:rsidR="00B6231D">
        <w:br w:type="page"/>
      </w:r>
      <w:r w:rsidR="00A443B2" w:rsidRPr="00FC179C">
        <w:rPr>
          <w:rFonts w:ascii="Arial" w:hAnsi="Arial"/>
          <w:b/>
          <w:sz w:val="28"/>
          <w:szCs w:val="28"/>
        </w:rPr>
        <w:lastRenderedPageBreak/>
        <w:t>City Of Oakland</w:t>
      </w:r>
    </w:p>
    <w:p w14:paraId="4517EA6B" w14:textId="73A34776" w:rsidR="00BF3EC9" w:rsidRPr="00FC179C" w:rsidRDefault="00BF3EC9" w:rsidP="00BF3EC9">
      <w:pPr>
        <w:jc w:val="center"/>
        <w:rPr>
          <w:rFonts w:ascii="Arial" w:hAnsi="Arial"/>
          <w:b/>
          <w:sz w:val="28"/>
          <w:szCs w:val="28"/>
        </w:rPr>
      </w:pPr>
      <w:r w:rsidRPr="00FC179C">
        <w:rPr>
          <w:rFonts w:ascii="Arial" w:hAnsi="Arial"/>
          <w:b/>
          <w:sz w:val="28"/>
          <w:szCs w:val="28"/>
        </w:rPr>
        <w:t xml:space="preserve">New Construction of Affordable </w:t>
      </w:r>
      <w:r w:rsidR="005676C6" w:rsidRPr="00FC179C">
        <w:rPr>
          <w:rFonts w:ascii="Arial" w:hAnsi="Arial"/>
          <w:b/>
          <w:sz w:val="28"/>
          <w:szCs w:val="28"/>
        </w:rPr>
        <w:t xml:space="preserve">Rental </w:t>
      </w:r>
      <w:r w:rsidRPr="00FC179C">
        <w:rPr>
          <w:rFonts w:ascii="Arial" w:hAnsi="Arial"/>
          <w:b/>
          <w:sz w:val="28"/>
          <w:szCs w:val="28"/>
        </w:rPr>
        <w:t xml:space="preserve">Multifamily Housing </w:t>
      </w:r>
    </w:p>
    <w:p w14:paraId="4188DA85" w14:textId="2F76D2D4" w:rsidR="00BF3EC9" w:rsidRPr="00FC179C" w:rsidRDefault="00BF3EC9" w:rsidP="00BF3EC9">
      <w:pPr>
        <w:jc w:val="center"/>
        <w:rPr>
          <w:rFonts w:ascii="Arial" w:hAnsi="Arial"/>
          <w:b/>
          <w:sz w:val="28"/>
          <w:szCs w:val="28"/>
        </w:rPr>
      </w:pPr>
      <w:r w:rsidRPr="00FC179C">
        <w:rPr>
          <w:rFonts w:ascii="Arial" w:hAnsi="Arial"/>
          <w:b/>
          <w:bCs/>
          <w:sz w:val="28"/>
          <w:szCs w:val="28"/>
        </w:rPr>
        <w:t>202</w:t>
      </w:r>
      <w:r w:rsidR="00EA1B69" w:rsidRPr="00FC179C">
        <w:rPr>
          <w:rFonts w:ascii="Arial" w:hAnsi="Arial"/>
          <w:b/>
          <w:bCs/>
          <w:sz w:val="28"/>
          <w:szCs w:val="28"/>
        </w:rPr>
        <w:t>3</w:t>
      </w:r>
      <w:r w:rsidRPr="00FC179C">
        <w:rPr>
          <w:rFonts w:ascii="Arial" w:hAnsi="Arial"/>
          <w:b/>
          <w:sz w:val="28"/>
          <w:szCs w:val="28"/>
        </w:rPr>
        <w:t xml:space="preserve"> NOFA</w:t>
      </w:r>
    </w:p>
    <w:p w14:paraId="3A33FD61" w14:textId="77777777" w:rsidR="00072814" w:rsidRDefault="00072814">
      <w:pPr>
        <w:pStyle w:val="Title"/>
      </w:pPr>
    </w:p>
    <w:p w14:paraId="778C3CA4" w14:textId="7FB0F364" w:rsidR="00622A31" w:rsidRPr="00D42856" w:rsidRDefault="00072814" w:rsidP="001B0DEB">
      <w:pPr>
        <w:pStyle w:val="Title"/>
      </w:pPr>
      <w:bookmarkStart w:id="10" w:name="_Toc301790847"/>
      <w:bookmarkStart w:id="11" w:name="_Toc521212777"/>
      <w:bookmarkStart w:id="12" w:name="_Toc488687521"/>
      <w:r>
        <w:t>Addendum #</w:t>
      </w:r>
      <w:r w:rsidR="0073286D">
        <w:t>2</w:t>
      </w:r>
      <w:r>
        <w:t xml:space="preserve">:  Guidelines for Developer </w:t>
      </w:r>
      <w:bookmarkStart w:id="13" w:name="_Toc301790848"/>
      <w:bookmarkStart w:id="14" w:name="_Toc364952912"/>
      <w:bookmarkEnd w:id="10"/>
      <w:r w:rsidR="001B0DEB">
        <w:t xml:space="preserve">Fees for </w:t>
      </w:r>
      <w:r>
        <w:t xml:space="preserve">Housing Development </w:t>
      </w:r>
      <w:bookmarkStart w:id="15" w:name="_Hlt520279310"/>
      <w:bookmarkEnd w:id="15"/>
      <w:r>
        <w:t>Projects</w:t>
      </w:r>
      <w:bookmarkEnd w:id="11"/>
      <w:bookmarkEnd w:id="12"/>
      <w:bookmarkEnd w:id="13"/>
      <w:bookmarkEnd w:id="14"/>
      <w:r>
        <w:fldChar w:fldCharType="begin"/>
      </w:r>
      <w:r>
        <w:instrText xml:space="preserve"> XE "Addendum #4\:  Guidelines for Developer Fees on Housing Development Projects" </w:instrText>
      </w:r>
      <w:r>
        <w:fldChar w:fldCharType="end"/>
      </w:r>
    </w:p>
    <w:p w14:paraId="59FF4794" w14:textId="77777777" w:rsidR="00FB5E7A" w:rsidRPr="00482FD2" w:rsidRDefault="00FB5E7A" w:rsidP="00FB5E7A">
      <w:pPr>
        <w:pStyle w:val="Secondary"/>
        <w:rPr>
          <w:rStyle w:val="QuickFormat1"/>
          <w:rFonts w:cs="Arial"/>
          <w:b/>
          <w:i/>
        </w:rPr>
      </w:pPr>
      <w:r w:rsidRPr="00482FD2">
        <w:t>Maximum Developer Fee</w:t>
      </w:r>
    </w:p>
    <w:p w14:paraId="3169D71A" w14:textId="77777777" w:rsidR="00C34A1E" w:rsidRDefault="00C34A1E" w:rsidP="00FB5E7A">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firstLine="360"/>
        <w:outlineLvl w:val="0"/>
        <w:rPr>
          <w:szCs w:val="24"/>
        </w:rPr>
      </w:pPr>
    </w:p>
    <w:p w14:paraId="446DCE39" w14:textId="77777777" w:rsidR="000746A2" w:rsidRPr="000746A2" w:rsidRDefault="000746A2" w:rsidP="000746A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firstLine="360"/>
        <w:outlineLvl w:val="0"/>
        <w:rPr>
          <w:rStyle w:val="QuickFormat1"/>
          <w:rFonts w:ascii="Arial Narrow" w:hAnsi="Arial Narrow"/>
          <w:bCs/>
          <w:color w:val="auto"/>
          <w:sz w:val="24"/>
        </w:rPr>
      </w:pPr>
      <w:r w:rsidRPr="000746A2">
        <w:rPr>
          <w:rStyle w:val="QuickFormat1"/>
          <w:rFonts w:ascii="Arial Narrow" w:hAnsi="Arial Narrow"/>
          <w:bCs/>
          <w:color w:val="auto"/>
          <w:sz w:val="24"/>
        </w:rPr>
        <w:t>Tax Credit Projects</w:t>
      </w:r>
    </w:p>
    <w:p w14:paraId="438D2903" w14:textId="4F09E189" w:rsidR="005A5955" w:rsidRDefault="005A5955" w:rsidP="000746A2">
      <w:pPr>
        <w:tabs>
          <w:tab w:val="left" w:pos="-1440"/>
          <w:tab w:val="left" w:pos="-720"/>
          <w:tab w:val="left" w:pos="36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outlineLvl w:val="0"/>
        <w:rPr>
          <w:szCs w:val="24"/>
        </w:rPr>
      </w:pPr>
      <w:r>
        <w:rPr>
          <w:szCs w:val="24"/>
        </w:rPr>
        <w:t>At application for City funds, t</w:t>
      </w:r>
      <w:r w:rsidR="0024271C">
        <w:rPr>
          <w:szCs w:val="24"/>
        </w:rPr>
        <w:t xml:space="preserve">he total developer fee allowed for tax credit projects </w:t>
      </w:r>
      <w:r w:rsidR="00F4708C">
        <w:rPr>
          <w:szCs w:val="24"/>
        </w:rPr>
        <w:t xml:space="preserve">(both for 4% and for 9% projects) </w:t>
      </w:r>
      <w:r w:rsidR="0024271C">
        <w:rPr>
          <w:szCs w:val="24"/>
        </w:rPr>
        <w:t xml:space="preserve">shall not exceed </w:t>
      </w:r>
      <w:r w:rsidR="008D78C5">
        <w:rPr>
          <w:szCs w:val="24"/>
        </w:rPr>
        <w:t xml:space="preserve">the maximum </w:t>
      </w:r>
      <w:r w:rsidR="009B34C0">
        <w:rPr>
          <w:szCs w:val="24"/>
        </w:rPr>
        <w:t>allowed</w:t>
      </w:r>
      <w:r w:rsidR="008D78C5">
        <w:rPr>
          <w:szCs w:val="24"/>
        </w:rPr>
        <w:t xml:space="preserve"> under </w:t>
      </w:r>
      <w:r w:rsidR="005676C6">
        <w:rPr>
          <w:szCs w:val="24"/>
        </w:rPr>
        <w:t>C</w:t>
      </w:r>
      <w:r w:rsidR="008D78C5">
        <w:rPr>
          <w:szCs w:val="24"/>
        </w:rPr>
        <w:t>TCAC Regulations</w:t>
      </w:r>
      <w:r w:rsidR="000746A2">
        <w:rPr>
          <w:szCs w:val="24"/>
        </w:rPr>
        <w:t xml:space="preserve"> </w:t>
      </w:r>
      <w:r w:rsidR="0024271C">
        <w:rPr>
          <w:szCs w:val="24"/>
        </w:rPr>
        <w:t xml:space="preserve">(see </w:t>
      </w:r>
      <w:r w:rsidR="005676C6">
        <w:rPr>
          <w:szCs w:val="24"/>
        </w:rPr>
        <w:t>C</w:t>
      </w:r>
      <w:r w:rsidR="0024271C">
        <w:rPr>
          <w:szCs w:val="24"/>
        </w:rPr>
        <w:t>TCAC Regulations Section 10327).</w:t>
      </w:r>
    </w:p>
    <w:p w14:paraId="196B3CCC" w14:textId="77777777" w:rsidR="005A5955" w:rsidRDefault="005A5955" w:rsidP="000746A2">
      <w:pPr>
        <w:tabs>
          <w:tab w:val="left" w:pos="-1440"/>
          <w:tab w:val="left" w:pos="-720"/>
          <w:tab w:val="left" w:pos="36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outlineLvl w:val="0"/>
        <w:rPr>
          <w:szCs w:val="24"/>
        </w:rPr>
      </w:pPr>
    </w:p>
    <w:p w14:paraId="42081661" w14:textId="77777777" w:rsidR="005A5955" w:rsidRDefault="005A5955" w:rsidP="000746A2">
      <w:pPr>
        <w:tabs>
          <w:tab w:val="left" w:pos="-1440"/>
          <w:tab w:val="left" w:pos="-720"/>
          <w:tab w:val="left" w:pos="36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outlineLvl w:val="0"/>
        <w:rPr>
          <w:szCs w:val="24"/>
        </w:rPr>
      </w:pPr>
      <w:r>
        <w:rPr>
          <w:szCs w:val="24"/>
        </w:rPr>
        <w:t>If</w:t>
      </w:r>
      <w:r w:rsidR="00F4708C">
        <w:rPr>
          <w:szCs w:val="24"/>
        </w:rPr>
        <w:t>, after receiving a commitment of City funding,</w:t>
      </w:r>
      <w:r>
        <w:rPr>
          <w:szCs w:val="24"/>
        </w:rPr>
        <w:t xml:space="preserve"> the </w:t>
      </w:r>
      <w:r w:rsidR="00453B21">
        <w:rPr>
          <w:szCs w:val="24"/>
        </w:rPr>
        <w:t>sponsor</w:t>
      </w:r>
      <w:r>
        <w:rPr>
          <w:szCs w:val="24"/>
        </w:rPr>
        <w:t xml:space="preserve"> </w:t>
      </w:r>
      <w:proofErr w:type="gramStart"/>
      <w:r>
        <w:rPr>
          <w:szCs w:val="24"/>
        </w:rPr>
        <w:t>is able to</w:t>
      </w:r>
      <w:proofErr w:type="gramEnd"/>
      <w:r>
        <w:rPr>
          <w:szCs w:val="24"/>
        </w:rPr>
        <w:t xml:space="preserve"> leverage additional funding </w:t>
      </w:r>
      <w:r w:rsidR="00453B21">
        <w:rPr>
          <w:szCs w:val="24"/>
        </w:rPr>
        <w:t xml:space="preserve">which allows a fee higher than the maximum shown above </w:t>
      </w:r>
      <w:r>
        <w:rPr>
          <w:szCs w:val="24"/>
        </w:rPr>
        <w:t xml:space="preserve">without </w:t>
      </w:r>
      <w:r w:rsidR="000746A2">
        <w:rPr>
          <w:szCs w:val="24"/>
        </w:rPr>
        <w:t xml:space="preserve">a request for additional </w:t>
      </w:r>
      <w:r>
        <w:rPr>
          <w:szCs w:val="24"/>
        </w:rPr>
        <w:t>City</w:t>
      </w:r>
      <w:r w:rsidR="000746A2">
        <w:rPr>
          <w:szCs w:val="24"/>
        </w:rPr>
        <w:t xml:space="preserve"> funding</w:t>
      </w:r>
      <w:r w:rsidR="00867282">
        <w:rPr>
          <w:szCs w:val="24"/>
        </w:rPr>
        <w:t xml:space="preserve">, </w:t>
      </w:r>
      <w:r w:rsidR="00453B21">
        <w:rPr>
          <w:szCs w:val="24"/>
        </w:rPr>
        <w:t>the City may negotiate and approve additional developer fees for the project.</w:t>
      </w:r>
    </w:p>
    <w:p w14:paraId="4B4F70E3" w14:textId="77777777" w:rsidR="00FB5E7A" w:rsidRPr="00D42856" w:rsidRDefault="00FB5E7A"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rPr>
          <w:szCs w:val="24"/>
        </w:rPr>
      </w:pPr>
    </w:p>
    <w:p w14:paraId="41AA92A6" w14:textId="77777777" w:rsidR="009B34C0" w:rsidRDefault="00FB5E7A" w:rsidP="2AF69EA0">
      <w:pPr>
        <w:tabs>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firstLine="360"/>
      </w:pPr>
      <w:r w:rsidRPr="2AF69EA0">
        <w:rPr>
          <w:b/>
          <w:bCs/>
        </w:rPr>
        <w:t>Maximum fee</w:t>
      </w:r>
      <w:r>
        <w:tab/>
      </w:r>
      <w:r>
        <w:tab/>
      </w:r>
      <w:r>
        <w:tab/>
      </w:r>
    </w:p>
    <w:p w14:paraId="72AAF9CC" w14:textId="4D3F6238" w:rsidR="00E832A7" w:rsidRDefault="00E832A7" w:rsidP="5C9AAB35">
      <w:pPr>
        <w:pStyle w:val="Outline2"/>
        <w:numPr>
          <w:ilvl w:val="2"/>
          <w:numId w:val="15"/>
        </w:numPr>
        <w:tabs>
          <w:tab w:val="clear" w:pos="2700"/>
          <w:tab w:val="num" w:pos="2610"/>
        </w:tabs>
        <w:ind w:left="1440"/>
        <w:rPr>
          <w:color w:val="000000" w:themeColor="text1"/>
        </w:rPr>
      </w:pPr>
      <w:r>
        <w:t xml:space="preserve">For 9% tax credit projects, the maximum developer fee </w:t>
      </w:r>
      <w:r w:rsidR="47066AFB">
        <w:t xml:space="preserve">paid from cash through conversion/8609 and deferred developer fee projected to be completely paid by Year 15 that may be included in project costs </w:t>
      </w:r>
      <w:r>
        <w:t xml:space="preserve">shall be </w:t>
      </w:r>
      <w:r w:rsidR="0CEBECE9">
        <w:t xml:space="preserve">the lesser of </w:t>
      </w:r>
      <w:r>
        <w:t xml:space="preserve">the maximum allowed by </w:t>
      </w:r>
      <w:r w:rsidR="005676C6">
        <w:t>C</w:t>
      </w:r>
      <w:r>
        <w:t>TCAC</w:t>
      </w:r>
      <w:r w:rsidR="7AB04C0A">
        <w:t xml:space="preserve"> and shall not exceed</w:t>
      </w:r>
      <w:r>
        <w:t xml:space="preserve">: </w:t>
      </w:r>
      <w:r w:rsidR="00624829">
        <w:t xml:space="preserve">a) </w:t>
      </w:r>
      <w:r>
        <w:t>$2 million for rehabilitation or adaptive reuse</w:t>
      </w:r>
      <w:r w:rsidR="00624829">
        <w:t xml:space="preserve"> and b) $2.2 million for new construction</w:t>
      </w:r>
      <w:r>
        <w:t>.</w:t>
      </w:r>
      <w:r w:rsidR="4D6D015F" w:rsidRPr="5C9AAB35">
        <w:rPr>
          <w:rFonts w:ascii="Calibri" w:eastAsia="Calibri" w:hAnsi="Calibri" w:cs="Calibri"/>
          <w:color w:val="000000" w:themeColor="text1"/>
          <w:sz w:val="22"/>
          <w:szCs w:val="22"/>
        </w:rPr>
        <w:t xml:space="preserve"> </w:t>
      </w:r>
      <w:r w:rsidR="4D6D015F" w:rsidRPr="281B50CD">
        <w:rPr>
          <w:color w:val="000000" w:themeColor="text1"/>
        </w:rPr>
        <w:t xml:space="preserve">Exceptions may be made for GP Contributions tied to increased developer fees above these standards, if and only if the net effect is to increase equity payments to the </w:t>
      </w:r>
      <w:proofErr w:type="gramStart"/>
      <w:r w:rsidR="4D6D015F" w:rsidRPr="281B50CD">
        <w:rPr>
          <w:color w:val="000000" w:themeColor="text1"/>
        </w:rPr>
        <w:t>Project,</w:t>
      </w:r>
      <w:r w:rsidR="68343AAA" w:rsidRPr="281B50CD">
        <w:rPr>
          <w:color w:val="000000" w:themeColor="text1"/>
        </w:rPr>
        <w:t xml:space="preserve"> </w:t>
      </w:r>
      <w:r w:rsidR="4D6D015F" w:rsidRPr="281B50CD">
        <w:rPr>
          <w:color w:val="000000" w:themeColor="text1"/>
        </w:rPr>
        <w:t>and</w:t>
      </w:r>
      <w:proofErr w:type="gramEnd"/>
      <w:r w:rsidR="4D6D015F" w:rsidRPr="281B50CD">
        <w:rPr>
          <w:color w:val="000000" w:themeColor="text1"/>
        </w:rPr>
        <w:t xml:space="preserve"> reduce the City gap loan.  The City in its sole discretion will limit developer fees to these standards.</w:t>
      </w:r>
    </w:p>
    <w:p w14:paraId="00F8F84F" w14:textId="373B1E4F" w:rsidR="619453D4" w:rsidRDefault="619453D4" w:rsidP="21425F57">
      <w:pPr>
        <w:pStyle w:val="Outline2"/>
        <w:numPr>
          <w:ilvl w:val="2"/>
          <w:numId w:val="15"/>
        </w:numPr>
        <w:tabs>
          <w:tab w:val="clear" w:pos="2700"/>
          <w:tab w:val="num" w:pos="2610"/>
        </w:tabs>
        <w:ind w:left="1440"/>
      </w:pPr>
      <w:r>
        <w:t xml:space="preserve">For 4% tax credit projects, the maximum developer fee that may be paid from  development sources shall be $2 million with an additional $1.5 million allowed paid from Developer’s share of residual receipts as deferred fee.  Between up-front developer fees paid by development sources and deferred fees paid from Developer’s share of residual receipts, developer fee </w:t>
      </w:r>
      <w:r w:rsidRPr="2AF69EA0">
        <w:rPr>
          <w:u w:val="single"/>
        </w:rPr>
        <w:t>shall not exceed</w:t>
      </w:r>
      <w:r>
        <w:t xml:space="preserve"> $3.5 million</w:t>
      </w:r>
      <w:r w:rsidR="01D3BE64">
        <w:t xml:space="preserve">; </w:t>
      </w:r>
      <w:r w:rsidR="007C0FE4">
        <w:t>however,</w:t>
      </w:r>
    </w:p>
    <w:p w14:paraId="784E32D2" w14:textId="77777777" w:rsidR="008E5128" w:rsidRDefault="007C0FE4" w:rsidP="007C0FE4">
      <w:pPr>
        <w:pStyle w:val="Outline2"/>
        <w:numPr>
          <w:ilvl w:val="0"/>
          <w:numId w:val="0"/>
        </w:numPr>
        <w:tabs>
          <w:tab w:val="num" w:pos="2610"/>
        </w:tabs>
        <w:ind w:left="2160" w:hanging="360"/>
      </w:pPr>
      <w:r>
        <w:tab/>
      </w:r>
      <w:r w:rsidR="53DF8427">
        <w:t xml:space="preserve">For </w:t>
      </w:r>
      <w:r w:rsidR="6C836134">
        <w:t xml:space="preserve">4% tax credit projects with </w:t>
      </w:r>
      <w:r w:rsidR="53DF8427">
        <w:t>emerging developer applicants</w:t>
      </w:r>
      <w:r w:rsidR="0E86D5C2">
        <w:t>,</w:t>
      </w:r>
      <w:r w:rsidR="53DF8427">
        <w:t xml:space="preserve"> or </w:t>
      </w:r>
      <w:r w:rsidR="38B5C4DA">
        <w:t xml:space="preserve">for joint venture </w:t>
      </w:r>
      <w:r w:rsidR="53DF8427">
        <w:t xml:space="preserve">applicants </w:t>
      </w:r>
      <w:r w:rsidR="268A65F2">
        <w:t>where the emerging developer partner</w:t>
      </w:r>
      <w:r w:rsidR="53DF8427">
        <w:t xml:space="preserve"> </w:t>
      </w:r>
      <w:r w:rsidR="057BE556">
        <w:t>rec</w:t>
      </w:r>
      <w:r w:rsidR="4A6421FE">
        <w:t>eives</w:t>
      </w:r>
      <w:r w:rsidR="057BE556">
        <w:t xml:space="preserve"> at least 20% of the development fee (including 20% of the non-deferred development fee)</w:t>
      </w:r>
      <w:r w:rsidR="008E5128">
        <w:t>.</w:t>
      </w:r>
    </w:p>
    <w:p w14:paraId="08B043D8" w14:textId="27016920" w:rsidR="69F663C2" w:rsidRDefault="008E5128" w:rsidP="007C0FE4">
      <w:pPr>
        <w:pStyle w:val="Outline2"/>
        <w:numPr>
          <w:ilvl w:val="0"/>
          <w:numId w:val="0"/>
        </w:numPr>
        <w:tabs>
          <w:tab w:val="num" w:pos="2610"/>
        </w:tabs>
        <w:ind w:left="2160" w:hanging="360"/>
      </w:pPr>
      <w:r>
        <w:tab/>
        <w:t>T</w:t>
      </w:r>
      <w:r w:rsidR="69F663C2">
        <w:t>he maximum</w:t>
      </w:r>
      <w:r w:rsidR="75DCBE18">
        <w:t xml:space="preserve"> non-deferred</w:t>
      </w:r>
      <w:r w:rsidR="69F663C2">
        <w:t xml:space="preserve"> developer fee is the sum of 15% of the project’s unadjusted eligible basis and 15% of the basis for non-residential costs included in the project allocated on a pro rata basis</w:t>
      </w:r>
      <w:r w:rsidR="457E0727">
        <w:t xml:space="preserve"> (per </w:t>
      </w:r>
      <w:r w:rsidR="2A9252B6">
        <w:t xml:space="preserve">CTAC regulations </w:t>
      </w:r>
      <w:r w:rsidR="457E0727">
        <w:t xml:space="preserve">Section 10327 </w:t>
      </w:r>
      <w:r w:rsidR="7B9A0DE6">
        <w:t>(c)(2)(B)(I))</w:t>
      </w:r>
      <w:r w:rsidR="6C2D2C43">
        <w:t>.</w:t>
      </w:r>
      <w:r w:rsidR="69F663C2">
        <w:t xml:space="preserve"> All developer fees </w:t>
      </w:r>
      <w:proofErr w:type="gramStart"/>
      <w:r w:rsidR="69F663C2">
        <w:t>in excess of</w:t>
      </w:r>
      <w:proofErr w:type="gramEnd"/>
      <w:r w:rsidR="69F663C2">
        <w:t xml:space="preserve"> two million five hundred thousand ($2,500,000) dollars plus $20,000 per unit for each Tax</w:t>
      </w:r>
      <w:r w:rsidR="5A886AD5">
        <w:t xml:space="preserve"> </w:t>
      </w:r>
      <w:r w:rsidR="69F663C2">
        <w:t xml:space="preserve">Credit unit in excess of 100 shall be </w:t>
      </w:r>
      <w:r w:rsidR="69F663C2">
        <w:lastRenderedPageBreak/>
        <w:t>deferred or contributed as equity to the</w:t>
      </w:r>
      <w:r w:rsidR="53995F8F">
        <w:t xml:space="preserve"> </w:t>
      </w:r>
      <w:r w:rsidR="69F663C2">
        <w:t>project.</w:t>
      </w:r>
    </w:p>
    <w:p w14:paraId="307FC0A0" w14:textId="00AC4FA6" w:rsidR="00E832A7" w:rsidRPr="00A10B8C" w:rsidRDefault="3DE99EFA" w:rsidP="40353FDB">
      <w:pPr>
        <w:pStyle w:val="Outline2"/>
        <w:numPr>
          <w:ilvl w:val="2"/>
          <w:numId w:val="15"/>
        </w:numPr>
        <w:tabs>
          <w:tab w:val="clear" w:pos="2700"/>
          <w:tab w:val="num" w:pos="2610"/>
        </w:tabs>
        <w:ind w:left="1440"/>
        <w:rPr>
          <w:color w:val="000000" w:themeColor="text1"/>
          <w:szCs w:val="24"/>
        </w:rPr>
      </w:pPr>
      <w:r w:rsidRPr="2AF69EA0">
        <w:rPr>
          <w:color w:val="000000" w:themeColor="text1"/>
        </w:rPr>
        <w:t>Including contributed GP equity to increase tax credit basis and equity will be allowed, as permitted by tax counsel, lenders and investors.</w:t>
      </w:r>
    </w:p>
    <w:p w14:paraId="0F431EE3" w14:textId="77777777" w:rsidR="00A84876" w:rsidRDefault="00A84876" w:rsidP="00FB5E7A">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rPr>
          <w:szCs w:val="24"/>
        </w:rPr>
      </w:pPr>
    </w:p>
    <w:p w14:paraId="1D04A9EE" w14:textId="77777777" w:rsidR="00A84876" w:rsidRPr="000746A2" w:rsidRDefault="00A84876"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firstLine="360"/>
        <w:outlineLvl w:val="0"/>
        <w:rPr>
          <w:rStyle w:val="QuickFormat1"/>
          <w:rFonts w:ascii="Arial Narrow" w:hAnsi="Arial Narrow"/>
          <w:bCs/>
          <w:color w:val="auto"/>
          <w:sz w:val="24"/>
        </w:rPr>
      </w:pPr>
      <w:r w:rsidRPr="000746A2">
        <w:rPr>
          <w:rStyle w:val="QuickFormat1"/>
          <w:rFonts w:ascii="Arial Narrow" w:hAnsi="Arial Narrow"/>
          <w:bCs/>
          <w:color w:val="auto"/>
          <w:sz w:val="24"/>
        </w:rPr>
        <w:t>Non-Tax Credit Projects</w:t>
      </w:r>
    </w:p>
    <w:p w14:paraId="56F7E388" w14:textId="77777777" w:rsidR="00A84876" w:rsidRDefault="00A84876"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firstLine="360"/>
        <w:outlineLvl w:val="0"/>
        <w:rPr>
          <w:szCs w:val="24"/>
        </w:rPr>
      </w:pPr>
      <w:r>
        <w:rPr>
          <w:szCs w:val="24"/>
        </w:rPr>
        <w:t>For projects not using tax credits, the following limits will apply</w:t>
      </w:r>
      <w:r w:rsidRPr="008638F7">
        <w:rPr>
          <w:szCs w:val="24"/>
        </w:rPr>
        <w:t>.</w:t>
      </w:r>
    </w:p>
    <w:p w14:paraId="7EE0AA99" w14:textId="77777777" w:rsidR="00A84876" w:rsidRDefault="00A84876"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firstLine="360"/>
        <w:outlineLvl w:val="0"/>
        <w:rPr>
          <w:szCs w:val="24"/>
        </w:rPr>
      </w:pPr>
    </w:p>
    <w:p w14:paraId="0BFDB9C1" w14:textId="77777777" w:rsidR="00A84876" w:rsidRPr="00D42856" w:rsidRDefault="00A84876"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firstLine="360"/>
        <w:outlineLvl w:val="0"/>
        <w:rPr>
          <w:szCs w:val="24"/>
        </w:rPr>
      </w:pPr>
      <w:r w:rsidRPr="00D42856">
        <w:rPr>
          <w:szCs w:val="24"/>
        </w:rPr>
        <w:t xml:space="preserve">First </w:t>
      </w:r>
      <w:r>
        <w:rPr>
          <w:szCs w:val="24"/>
        </w:rPr>
        <w:t>20</w:t>
      </w:r>
      <w:r w:rsidRPr="00D42856">
        <w:rPr>
          <w:szCs w:val="24"/>
        </w:rPr>
        <w:t xml:space="preserve"> units:</w:t>
      </w:r>
      <w:r w:rsidRPr="00D42856">
        <w:rPr>
          <w:szCs w:val="24"/>
        </w:rPr>
        <w:tab/>
      </w:r>
      <w:r w:rsidRPr="00D42856">
        <w:rPr>
          <w:szCs w:val="24"/>
        </w:rPr>
        <w:tab/>
      </w:r>
      <w:r w:rsidRPr="00D42856">
        <w:rPr>
          <w:szCs w:val="24"/>
        </w:rPr>
        <w:tab/>
        <w:t>$</w:t>
      </w:r>
      <w:r>
        <w:rPr>
          <w:szCs w:val="24"/>
        </w:rPr>
        <w:t>33,000</w:t>
      </w:r>
      <w:r w:rsidRPr="00D42856">
        <w:rPr>
          <w:szCs w:val="24"/>
        </w:rPr>
        <w:t xml:space="preserve"> per affordable unit</w:t>
      </w:r>
    </w:p>
    <w:p w14:paraId="1FCBD27E" w14:textId="77777777" w:rsidR="00A84876" w:rsidRPr="00D42856" w:rsidRDefault="00A84876"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firstLine="360"/>
        <w:rPr>
          <w:szCs w:val="24"/>
        </w:rPr>
      </w:pPr>
      <w:r w:rsidRPr="00D42856">
        <w:rPr>
          <w:szCs w:val="24"/>
        </w:rPr>
        <w:t xml:space="preserve">Unit </w:t>
      </w:r>
      <w:r>
        <w:rPr>
          <w:szCs w:val="24"/>
        </w:rPr>
        <w:t>21</w:t>
      </w:r>
      <w:r w:rsidRPr="00D42856">
        <w:rPr>
          <w:szCs w:val="24"/>
        </w:rPr>
        <w:t xml:space="preserve"> to unit </w:t>
      </w:r>
      <w:r>
        <w:rPr>
          <w:szCs w:val="24"/>
        </w:rPr>
        <w:t>40</w:t>
      </w:r>
      <w:r w:rsidRPr="00D42856">
        <w:rPr>
          <w:szCs w:val="24"/>
        </w:rPr>
        <w:t>:</w:t>
      </w:r>
      <w:r w:rsidRPr="00D42856">
        <w:rPr>
          <w:szCs w:val="24"/>
        </w:rPr>
        <w:tab/>
      </w:r>
      <w:r w:rsidRPr="00D42856">
        <w:rPr>
          <w:szCs w:val="24"/>
        </w:rPr>
        <w:tab/>
        <w:t>$</w:t>
      </w:r>
      <w:r>
        <w:rPr>
          <w:szCs w:val="24"/>
        </w:rPr>
        <w:t>22,000</w:t>
      </w:r>
      <w:r w:rsidRPr="00D42856">
        <w:rPr>
          <w:szCs w:val="24"/>
        </w:rPr>
        <w:t xml:space="preserve"> per affordable unit</w:t>
      </w:r>
    </w:p>
    <w:p w14:paraId="6956FA25" w14:textId="77777777" w:rsidR="00A84876" w:rsidRPr="00D42856" w:rsidRDefault="00A84876" w:rsidP="00A84876">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firstLine="360"/>
        <w:rPr>
          <w:szCs w:val="24"/>
        </w:rPr>
      </w:pPr>
      <w:r w:rsidRPr="00D42856">
        <w:rPr>
          <w:szCs w:val="24"/>
        </w:rPr>
        <w:t xml:space="preserve">Units </w:t>
      </w:r>
      <w:r>
        <w:rPr>
          <w:szCs w:val="24"/>
        </w:rPr>
        <w:t>4</w:t>
      </w:r>
      <w:r w:rsidRPr="00D42856">
        <w:rPr>
          <w:szCs w:val="24"/>
        </w:rPr>
        <w:t>1 and above:</w:t>
      </w:r>
      <w:r w:rsidRPr="00D42856">
        <w:rPr>
          <w:szCs w:val="24"/>
        </w:rPr>
        <w:tab/>
      </w:r>
      <w:r w:rsidRPr="00D42856">
        <w:rPr>
          <w:szCs w:val="24"/>
        </w:rPr>
        <w:tab/>
        <w:t>$</w:t>
      </w:r>
      <w:r>
        <w:rPr>
          <w:szCs w:val="24"/>
        </w:rPr>
        <w:t>17,000</w:t>
      </w:r>
      <w:r w:rsidRPr="00D42856">
        <w:rPr>
          <w:szCs w:val="24"/>
        </w:rPr>
        <w:t xml:space="preserve"> per affordable unit</w:t>
      </w:r>
    </w:p>
    <w:p w14:paraId="48C75D7E" w14:textId="77777777" w:rsidR="000746A2" w:rsidRPr="00A10B8C" w:rsidRDefault="000746A2" w:rsidP="00FB5E7A">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rPr>
          <w:szCs w:val="24"/>
        </w:rPr>
      </w:pPr>
    </w:p>
    <w:p w14:paraId="235A94E0" w14:textId="77777777" w:rsidR="00E246E3" w:rsidRDefault="00414C63" w:rsidP="00FB5E7A">
      <w:pPr>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rPr>
          <w:szCs w:val="24"/>
        </w:rPr>
      </w:pPr>
      <w:r>
        <w:rPr>
          <w:szCs w:val="24"/>
        </w:rPr>
        <w:t>However, t</w:t>
      </w:r>
      <w:r w:rsidR="00FB5E7A" w:rsidRPr="00A10B8C">
        <w:rPr>
          <w:szCs w:val="24"/>
        </w:rPr>
        <w:t xml:space="preserve">he fee for each project is subject to approval by the City </w:t>
      </w:r>
      <w:r w:rsidR="00FB5E7A">
        <w:rPr>
          <w:szCs w:val="24"/>
        </w:rPr>
        <w:t>of Oakland</w:t>
      </w:r>
      <w:r w:rsidR="00453B21">
        <w:rPr>
          <w:szCs w:val="24"/>
        </w:rPr>
        <w:t>.  Note that f</w:t>
      </w:r>
      <w:r w:rsidR="000746A2">
        <w:rPr>
          <w:szCs w:val="24"/>
        </w:rPr>
        <w:t xml:space="preserve">ees may </w:t>
      </w:r>
      <w:r w:rsidR="00453B21">
        <w:rPr>
          <w:szCs w:val="24"/>
        </w:rPr>
        <w:t xml:space="preserve">also be capped by </w:t>
      </w:r>
      <w:r w:rsidR="000746A2">
        <w:rPr>
          <w:szCs w:val="24"/>
        </w:rPr>
        <w:t>other financing sources.</w:t>
      </w:r>
      <w:r w:rsidR="00FB5E7A" w:rsidRPr="00A10B8C">
        <w:rPr>
          <w:szCs w:val="24"/>
        </w:rPr>
        <w:t xml:space="preserve">  </w:t>
      </w:r>
    </w:p>
    <w:p w14:paraId="650E10A4" w14:textId="77777777" w:rsidR="00E246E3" w:rsidRDefault="00E246E3" w:rsidP="00FB5E7A">
      <w:pPr>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rPr>
          <w:szCs w:val="24"/>
        </w:rPr>
      </w:pPr>
    </w:p>
    <w:p w14:paraId="67A1576A" w14:textId="59F4C14B" w:rsidR="00FB5E7A" w:rsidRDefault="00FB5E7A" w:rsidP="40353FDB">
      <w:pPr>
        <w:tabs>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pPr>
      <w:r>
        <w:t>Allowable fees for mixed-income projects will be negotiated on a project-by-project basis.  If the proposed project includes market-rate units, is an acquisition/rehab or refinance/rehab, please call Housing Development staff as soon as possible prior to submitting your application to discuss the allowable developer fee.</w:t>
      </w:r>
    </w:p>
    <w:p w14:paraId="33A376AB" w14:textId="77777777" w:rsidR="00FB5E7A" w:rsidRDefault="00FB5E7A" w:rsidP="00FB5E7A">
      <w:pPr>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rPr>
          <w:szCs w:val="24"/>
        </w:rPr>
      </w:pPr>
    </w:p>
    <w:p w14:paraId="4E362D09" w14:textId="70DED450" w:rsidR="00FB5E7A" w:rsidRPr="00247036" w:rsidRDefault="00FB5E7A" w:rsidP="00090F59">
      <w:pPr>
        <w:tabs>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pPr>
      <w:r>
        <w:t xml:space="preserve">Developer fees are contingent upon satisfactory completion of the project.  Where project costs exceed the approved budget, developers </w:t>
      </w:r>
      <w:r w:rsidR="2A69CDEB">
        <w:t xml:space="preserve">will </w:t>
      </w:r>
      <w:r>
        <w:t xml:space="preserve">be required to contribute a portion of the developer fee toward the excess costs. </w:t>
      </w:r>
    </w:p>
    <w:p w14:paraId="0F6A7FC0" w14:textId="77777777" w:rsidR="00FB5E7A" w:rsidRPr="00D35A29" w:rsidRDefault="00FB5E7A" w:rsidP="00FB5E7A">
      <w:pPr>
        <w:pStyle w:val="Secondary"/>
        <w:rPr>
          <w:rStyle w:val="QuickFormat1"/>
          <w:rFonts w:cs="Arial"/>
          <w:b/>
          <w:color w:val="auto"/>
          <w:sz w:val="22"/>
        </w:rPr>
      </w:pPr>
      <w:r w:rsidRPr="00D35A29">
        <w:rPr>
          <w:rStyle w:val="QuickFormat1"/>
          <w:rFonts w:cs="Arial"/>
          <w:b/>
          <w:color w:val="auto"/>
          <w:sz w:val="22"/>
        </w:rPr>
        <w:t>Schedule for Disbursements</w:t>
      </w:r>
    </w:p>
    <w:p w14:paraId="03B39530" w14:textId="77777777" w:rsidR="00FB5E7A" w:rsidRPr="00D42856" w:rsidRDefault="00FB5E7A" w:rsidP="00FB5E7A">
      <w:pPr>
        <w:ind w:left="360"/>
        <w:rPr>
          <w:iCs/>
          <w:szCs w:val="24"/>
        </w:rPr>
      </w:pPr>
      <w:r w:rsidRPr="00D42856">
        <w:rPr>
          <w:szCs w:val="24"/>
        </w:rPr>
        <w:t xml:space="preserve">The approved total developer fee for the project will be earned based on a schedule agreed upon by the City and the developer.  The following standard schedule of disbursement </w:t>
      </w:r>
      <w:proofErr w:type="gramStart"/>
      <w:r w:rsidRPr="00D42856">
        <w:rPr>
          <w:szCs w:val="24"/>
        </w:rPr>
        <w:t xml:space="preserve">applies, </w:t>
      </w:r>
      <w:r w:rsidRPr="00D42856">
        <w:rPr>
          <w:szCs w:val="24"/>
          <w:u w:val="single"/>
        </w:rPr>
        <w:t>and</w:t>
      </w:r>
      <w:proofErr w:type="gramEnd"/>
      <w:r w:rsidRPr="00D42856">
        <w:rPr>
          <w:szCs w:val="24"/>
          <w:u w:val="single"/>
        </w:rPr>
        <w:t xml:space="preserve"> is expected to be implemented</w:t>
      </w:r>
      <w:r w:rsidRPr="00D42856">
        <w:rPr>
          <w:szCs w:val="24"/>
        </w:rPr>
        <w:t>.</w:t>
      </w:r>
    </w:p>
    <w:p w14:paraId="68E1D997" w14:textId="5D824DC6" w:rsidR="40353FDB" w:rsidRDefault="40353FDB" w:rsidP="40353FDB">
      <w:pPr>
        <w:tabs>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pPr>
    </w:p>
    <w:p w14:paraId="6635D46E" w14:textId="4CC107CE" w:rsidR="7557ADC2" w:rsidRDefault="7557ADC2" w:rsidP="00D97441">
      <w:pPr>
        <w:pStyle w:val="ListParagraph"/>
        <w:numPr>
          <w:ilvl w:val="2"/>
          <w:numId w:val="1"/>
        </w:numPr>
        <w:tabs>
          <w:tab w:val="left" w:pos="0"/>
          <w:tab w:val="left" w:pos="1800"/>
        </w:tabs>
        <w:jc w:val="both"/>
        <w:rPr>
          <w:color w:val="000000" w:themeColor="text1"/>
          <w:szCs w:val="24"/>
        </w:rPr>
      </w:pPr>
      <w:r w:rsidRPr="40353FDB">
        <w:rPr>
          <w:color w:val="000000" w:themeColor="text1"/>
          <w:szCs w:val="24"/>
        </w:rPr>
        <w:t>Construction Closing:</w:t>
      </w:r>
      <w:r w:rsidR="612136B2" w:rsidRPr="40353FDB">
        <w:rPr>
          <w:color w:val="000000" w:themeColor="text1"/>
          <w:szCs w:val="24"/>
        </w:rPr>
        <w:t xml:space="preserve"> </w:t>
      </w:r>
      <w:r w:rsidRPr="40353FDB">
        <w:rPr>
          <w:color w:val="000000" w:themeColor="text1"/>
          <w:szCs w:val="24"/>
        </w:rPr>
        <w:t>Maximum 30%, with City discretion to decrease to 10%</w:t>
      </w:r>
    </w:p>
    <w:p w14:paraId="59D33E1B" w14:textId="1A4EB840" w:rsidR="706B6D36" w:rsidRDefault="706B6D36" w:rsidP="00D97441">
      <w:pPr>
        <w:pStyle w:val="ListParagraph"/>
        <w:numPr>
          <w:ilvl w:val="2"/>
          <w:numId w:val="1"/>
        </w:numPr>
        <w:tabs>
          <w:tab w:val="left" w:pos="0"/>
          <w:tab w:val="left" w:pos="1800"/>
        </w:tabs>
        <w:jc w:val="both"/>
        <w:rPr>
          <w:color w:val="000000" w:themeColor="text1"/>
          <w:szCs w:val="24"/>
        </w:rPr>
      </w:pPr>
      <w:r w:rsidRPr="40353FDB">
        <w:rPr>
          <w:color w:val="000000" w:themeColor="text1"/>
          <w:szCs w:val="24"/>
        </w:rPr>
        <w:t>Construction Completion: Maximum 20%</w:t>
      </w:r>
    </w:p>
    <w:p w14:paraId="71A3085D" w14:textId="00DC4CDE" w:rsidR="706B6D36" w:rsidRDefault="706B6D36" w:rsidP="00D97441">
      <w:pPr>
        <w:pStyle w:val="ListParagraph"/>
        <w:numPr>
          <w:ilvl w:val="2"/>
          <w:numId w:val="1"/>
        </w:numPr>
        <w:tabs>
          <w:tab w:val="left" w:pos="1800"/>
        </w:tabs>
        <w:jc w:val="both"/>
        <w:rPr>
          <w:color w:val="000000" w:themeColor="text1"/>
          <w:szCs w:val="24"/>
        </w:rPr>
      </w:pPr>
      <w:r w:rsidRPr="5C9AAB35">
        <w:rPr>
          <w:color w:val="000000" w:themeColor="text1"/>
          <w:szCs w:val="24"/>
        </w:rPr>
        <w:t>Conversion: The balance of the fee (</w:t>
      </w:r>
      <w:r w:rsidR="4D2B6C9B" w:rsidRPr="5C9AAB35">
        <w:rPr>
          <w:color w:val="000000" w:themeColor="text1"/>
          <w:szCs w:val="24"/>
        </w:rPr>
        <w:t xml:space="preserve">minimum </w:t>
      </w:r>
      <w:r w:rsidRPr="5C9AAB35">
        <w:rPr>
          <w:color w:val="000000" w:themeColor="text1"/>
          <w:szCs w:val="24"/>
        </w:rPr>
        <w:t>40%)</w:t>
      </w:r>
    </w:p>
    <w:p w14:paraId="117530CB" w14:textId="680BBC1B" w:rsidR="38C6D9DA" w:rsidRDefault="38C6D9DA" w:rsidP="00D97441">
      <w:pPr>
        <w:pStyle w:val="ListParagraph"/>
        <w:numPr>
          <w:ilvl w:val="2"/>
          <w:numId w:val="1"/>
        </w:numPr>
        <w:tabs>
          <w:tab w:val="left" w:pos="0"/>
          <w:tab w:val="left" w:pos="1800"/>
        </w:tabs>
        <w:jc w:val="both"/>
        <w:rPr>
          <w:color w:val="000000" w:themeColor="text1"/>
          <w:szCs w:val="24"/>
        </w:rPr>
      </w:pPr>
      <w:r w:rsidRPr="40353FDB">
        <w:rPr>
          <w:color w:val="000000" w:themeColor="text1"/>
          <w:szCs w:val="24"/>
        </w:rPr>
        <w:t>8609: Minimum 10%, with City discretion to increase to 20%</w:t>
      </w:r>
    </w:p>
    <w:p w14:paraId="7B8ECB5E" w14:textId="77777777" w:rsidR="00FB5E7A" w:rsidRPr="00D42856" w:rsidRDefault="00FB5E7A" w:rsidP="00FB5E7A">
      <w:pPr>
        <w:pStyle w:val="Heading2"/>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spacing w:before="0" w:after="0"/>
        <w:rPr>
          <w:rFonts w:ascii="Times New Roman" w:hAnsi="Times New Roman"/>
        </w:rPr>
      </w:pPr>
    </w:p>
    <w:p w14:paraId="301CC192" w14:textId="77777777" w:rsidR="00FB5E7A" w:rsidRPr="00D42856" w:rsidRDefault="00FB5E7A" w:rsidP="00FB5E7A">
      <w:pPr>
        <w:pStyle w:val="Secondary"/>
      </w:pPr>
      <w:r w:rsidRPr="00D42856">
        <w:t>Controlling disbursement of fees in coordination with other funders</w:t>
      </w:r>
    </w:p>
    <w:p w14:paraId="5A3AD195" w14:textId="462CBA46" w:rsidR="00FB5E7A" w:rsidRPr="00D42856" w:rsidRDefault="00FB5E7A" w:rsidP="40353FDB">
      <w:pPr>
        <w:tabs>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pPr>
      <w:r>
        <w:t xml:space="preserve">In the case of fees paid from syndication, the City will make the payment schedule a condition of approval of the </w:t>
      </w:r>
      <w:r w:rsidR="084B41AF">
        <w:t>limited partnership agreement</w:t>
      </w:r>
      <w:r>
        <w:t xml:space="preserve">.  </w:t>
      </w:r>
      <w:r w:rsidR="00707EFA">
        <w:t>When</w:t>
      </w:r>
      <w:r>
        <w:t xml:space="preserve"> developer fees are funded by other lenders, the City may need to negotiate </w:t>
      </w:r>
      <w:r w:rsidR="04A21146">
        <w:t>with</w:t>
      </w:r>
      <w:r>
        <w:t xml:space="preserve"> other lender</w:t>
      </w:r>
      <w:r w:rsidR="1E49476E">
        <w:t>s and/</w:t>
      </w:r>
      <w:r>
        <w:t xml:space="preserve"> or the investor to ensure that the above schedule is followed</w:t>
      </w:r>
      <w:r w:rsidR="3097656D">
        <w:t xml:space="preserve"> and to ensure that other City protections are included in </w:t>
      </w:r>
      <w:r w:rsidR="07CE3FEB">
        <w:t>financing</w:t>
      </w:r>
      <w:r w:rsidR="3097656D">
        <w:t xml:space="preserve"> documents</w:t>
      </w:r>
      <w:r>
        <w:t>.</w:t>
      </w:r>
    </w:p>
    <w:p w14:paraId="1D872F47" w14:textId="77777777" w:rsidR="00FB5E7A" w:rsidRPr="00D42856" w:rsidRDefault="00FB5E7A" w:rsidP="00FB5E7A">
      <w:pPr>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rPr>
          <w:szCs w:val="24"/>
        </w:rPr>
      </w:pPr>
    </w:p>
    <w:p w14:paraId="2DAA87AA" w14:textId="623FD01F" w:rsidR="00FB5E7A" w:rsidRPr="00D97441" w:rsidRDefault="00FB5E7A" w:rsidP="00090F59">
      <w:pPr>
        <w:tabs>
          <w:tab w:val="left" w:pos="0"/>
        </w:tabs>
        <w:spacing w:line="257" w:lineRule="auto"/>
        <w:ind w:left="360"/>
        <w:rPr>
          <w:szCs w:val="24"/>
        </w:rPr>
      </w:pPr>
      <w:r>
        <w:t xml:space="preserve">The applicant is required to provide the City disbursement schedule to all other funding sources.  Subsequently, the City will assume that other funding sources are aware of the disbursement requirements, and that the preceding disbursement schedule will be </w:t>
      </w:r>
      <w:r>
        <w:lastRenderedPageBreak/>
        <w:t>implemented and followed</w:t>
      </w:r>
      <w:r w:rsidR="4F8FF11D">
        <w:t xml:space="preserve">.  </w:t>
      </w:r>
      <w:r w:rsidR="4F8FF11D" w:rsidRPr="00D97441">
        <w:rPr>
          <w:szCs w:val="24"/>
        </w:rPr>
        <w:t>The City will not agree to give construction lenders control over the disbursement of any City funds.  However, the City will agree to provisions that provide for mutual review and approval of loan disbursements by the project’s construction lenders.</w:t>
      </w:r>
    </w:p>
    <w:p w14:paraId="7763E9F6" w14:textId="77777777" w:rsidR="00FB5E7A" w:rsidRPr="00D42856" w:rsidRDefault="00FB5E7A" w:rsidP="00FB5E7A">
      <w:pPr>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rPr>
          <w:szCs w:val="24"/>
        </w:rPr>
      </w:pPr>
    </w:p>
    <w:p w14:paraId="4F136965" w14:textId="35C3ECE1" w:rsidR="00FB5E7A" w:rsidRPr="00D42856" w:rsidRDefault="00FB5E7A" w:rsidP="40353FDB">
      <w:pPr>
        <w:tabs>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pPr>
      <w:r>
        <w:t xml:space="preserve">The City will hold </w:t>
      </w:r>
      <w:r w:rsidR="52A6B64A" w:rsidRPr="00D97441">
        <w:rPr>
          <w:szCs w:val="24"/>
        </w:rPr>
        <w:t xml:space="preserve">a performance retention, which will be retained under the completion of construction and disbursed in accordance with negotiated terms and conditions in </w:t>
      </w:r>
      <w:r>
        <w:t>an amount of its funds equal to the final developer fee payment until the final project cost certification is reviewed and approved</w:t>
      </w:r>
      <w:r w:rsidR="008E682C">
        <w:t>, and the final HOME Completion Report (if applicable) or tenant lease up report is reviewed and approved</w:t>
      </w:r>
      <w:r>
        <w:t xml:space="preserve">. </w:t>
      </w:r>
    </w:p>
    <w:p w14:paraId="2A7DD6F9" w14:textId="77777777" w:rsidR="00DE58C2" w:rsidRDefault="00DE58C2">
      <w:pPr>
        <w:rPr>
          <w:rFonts w:ascii="Arial" w:hAnsi="Arial"/>
          <w:b/>
          <w:smallCaps/>
          <w:sz w:val="22"/>
          <w:szCs w:val="22"/>
        </w:rPr>
      </w:pPr>
      <w:r>
        <w:br w:type="page"/>
      </w:r>
    </w:p>
    <w:p w14:paraId="36BF183D" w14:textId="41BA7DED" w:rsidR="00FB5E7A" w:rsidRPr="00D42856" w:rsidRDefault="00FB5E7A" w:rsidP="00FB5E7A">
      <w:pPr>
        <w:pStyle w:val="Secondary"/>
      </w:pPr>
      <w:r w:rsidRPr="00D42856">
        <w:lastRenderedPageBreak/>
        <w:t>Costs included in "Developer Fee"</w:t>
      </w:r>
    </w:p>
    <w:p w14:paraId="5C11C01D" w14:textId="0CD351BC" w:rsidR="00FB5E7A" w:rsidRPr="00D42856" w:rsidRDefault="00FB5E7A" w:rsidP="40353FDB">
      <w:pPr>
        <w:tabs>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360"/>
      </w:pPr>
      <w:r>
        <w:t xml:space="preserve">Any funds disbursed to the developer or sponsor for administrative costs, provision of guarantees, </w:t>
      </w:r>
      <w:r w:rsidR="42C8E546">
        <w:t xml:space="preserve">interest on developer predevelopment loans, construction administration, </w:t>
      </w:r>
      <w:r>
        <w:t xml:space="preserve">or fees for services </w:t>
      </w:r>
      <w:proofErr w:type="gramStart"/>
      <w:r>
        <w:t>are considered to be</w:t>
      </w:r>
      <w:proofErr w:type="gramEnd"/>
      <w:r>
        <w:t xml:space="preserve"> a portion of the developer fee.  Payments into reserves required by lenders or investors will not be included, but payment of fees for guaranteeing against operating deficits will be included.  Specific examples of items to be treated as fees (in addition to any fees charged by the developer) include:</w:t>
      </w:r>
    </w:p>
    <w:p w14:paraId="3003FE37" w14:textId="77777777" w:rsidR="00FB5E7A" w:rsidRPr="00D42856" w:rsidRDefault="00FB5E7A" w:rsidP="00FB5E7A">
      <w:pPr>
        <w:pStyle w:val="Outline2"/>
        <w:numPr>
          <w:ilvl w:val="0"/>
          <w:numId w:val="18"/>
        </w:numPr>
      </w:pPr>
      <w:r w:rsidRPr="00D42856">
        <w:t>Administration</w:t>
      </w:r>
    </w:p>
    <w:p w14:paraId="243C4A1E" w14:textId="77777777" w:rsidR="00FB5E7A" w:rsidRPr="00D42856" w:rsidRDefault="00FB5E7A" w:rsidP="00FB5E7A">
      <w:pPr>
        <w:pStyle w:val="Outline2"/>
        <w:numPr>
          <w:ilvl w:val="0"/>
          <w:numId w:val="18"/>
        </w:numPr>
      </w:pPr>
      <w:r w:rsidRPr="00D42856">
        <w:t xml:space="preserve">Staff costs, </w:t>
      </w:r>
      <w:r w:rsidRPr="00D42856">
        <w:rPr>
          <w:u w:val="single"/>
        </w:rPr>
        <w:t>including development consultants</w:t>
      </w:r>
      <w:r w:rsidRPr="00D42856">
        <w:t xml:space="preserve"> (but not historic preservation, environmental, or syndication consultants)</w:t>
      </w:r>
    </w:p>
    <w:p w14:paraId="37F414F9" w14:textId="77777777" w:rsidR="00FB5E7A" w:rsidRPr="00D42856" w:rsidRDefault="00FB5E7A" w:rsidP="00FB5E7A">
      <w:pPr>
        <w:pStyle w:val="Outline2"/>
        <w:numPr>
          <w:ilvl w:val="0"/>
          <w:numId w:val="18"/>
        </w:numPr>
      </w:pPr>
      <w:r w:rsidRPr="00D42856">
        <w:t xml:space="preserve">Net worth </w:t>
      </w:r>
      <w:proofErr w:type="gramStart"/>
      <w:r w:rsidRPr="00D42856">
        <w:t>guarantee</w:t>
      </w:r>
      <w:proofErr w:type="gramEnd"/>
      <w:r w:rsidRPr="00D42856">
        <w:t xml:space="preserve"> fees</w:t>
      </w:r>
    </w:p>
    <w:p w14:paraId="29D57784" w14:textId="77777777" w:rsidR="00FB5E7A" w:rsidRPr="00D42856" w:rsidRDefault="00FB5E7A" w:rsidP="00FB5E7A">
      <w:pPr>
        <w:pStyle w:val="Outline2"/>
        <w:numPr>
          <w:ilvl w:val="0"/>
          <w:numId w:val="18"/>
        </w:numPr>
      </w:pPr>
      <w:r w:rsidRPr="00D42856">
        <w:t>Marketing and/or rent-up supervision fees</w:t>
      </w:r>
    </w:p>
    <w:p w14:paraId="7D56BB5F" w14:textId="77777777" w:rsidR="00FB5E7A" w:rsidRPr="00D42856" w:rsidRDefault="00FB5E7A" w:rsidP="00FB5E7A">
      <w:pPr>
        <w:pStyle w:val="Outline2"/>
        <w:numPr>
          <w:ilvl w:val="0"/>
          <w:numId w:val="18"/>
        </w:numPr>
      </w:pPr>
      <w:r w:rsidRPr="00D42856">
        <w:t>Tax credit compliance guarantee fees</w:t>
      </w:r>
    </w:p>
    <w:p w14:paraId="035F231A" w14:textId="77777777" w:rsidR="00FB5E7A" w:rsidRPr="00D42856" w:rsidRDefault="00FB5E7A" w:rsidP="00FB5E7A">
      <w:pPr>
        <w:pStyle w:val="Outline2"/>
        <w:numPr>
          <w:ilvl w:val="0"/>
          <w:numId w:val="18"/>
        </w:numPr>
        <w:rPr>
          <w:szCs w:val="24"/>
        </w:rPr>
      </w:pPr>
      <w:r w:rsidRPr="00D42856">
        <w:rPr>
          <w:szCs w:val="24"/>
        </w:rPr>
        <w:t>All credit consultant fees</w:t>
      </w:r>
    </w:p>
    <w:p w14:paraId="73D24C06" w14:textId="77777777" w:rsidR="00FB5E7A" w:rsidRPr="00D42856" w:rsidRDefault="00FB5E7A" w:rsidP="00FB5E7A">
      <w:pPr>
        <w:pStyle w:val="Outline2"/>
        <w:numPr>
          <w:ilvl w:val="0"/>
          <w:numId w:val="18"/>
        </w:numPr>
        <w:rPr>
          <w:szCs w:val="24"/>
        </w:rPr>
      </w:pPr>
      <w:r w:rsidRPr="00D42856">
        <w:rPr>
          <w:szCs w:val="24"/>
        </w:rPr>
        <w:t xml:space="preserve">Real estate brokerage fees paid to a related party </w:t>
      </w:r>
    </w:p>
    <w:p w14:paraId="65BB6921" w14:textId="77777777" w:rsidR="00FB5E7A" w:rsidRPr="00D42856" w:rsidRDefault="00FB5E7A" w:rsidP="00FB5E7A">
      <w:pPr>
        <w:pStyle w:val="Outline2"/>
        <w:numPr>
          <w:ilvl w:val="0"/>
          <w:numId w:val="18"/>
        </w:numPr>
        <w:rPr>
          <w:szCs w:val="24"/>
        </w:rPr>
      </w:pPr>
      <w:r w:rsidRPr="00D42856">
        <w:rPr>
          <w:szCs w:val="24"/>
        </w:rPr>
        <w:t>Loan brokerage fees paid to a related party</w:t>
      </w:r>
    </w:p>
    <w:p w14:paraId="61BD0701" w14:textId="77777777" w:rsidR="00FB5E7A" w:rsidRPr="00D42856" w:rsidRDefault="00FB5E7A" w:rsidP="00FB5E7A">
      <w:pPr>
        <w:pStyle w:val="Outline2"/>
        <w:numPr>
          <w:ilvl w:val="0"/>
          <w:numId w:val="18"/>
        </w:numPr>
        <w:rPr>
          <w:szCs w:val="24"/>
        </w:rPr>
      </w:pPr>
      <w:r w:rsidRPr="00D42856">
        <w:rPr>
          <w:szCs w:val="24"/>
        </w:rPr>
        <w:t>Processing agent fees</w:t>
      </w:r>
    </w:p>
    <w:p w14:paraId="2BC2A069" w14:textId="77777777" w:rsidR="00FB5E7A" w:rsidRPr="00D42856" w:rsidRDefault="00FB5E7A" w:rsidP="00FB5E7A">
      <w:pPr>
        <w:pStyle w:val="Outline2"/>
        <w:numPr>
          <w:ilvl w:val="0"/>
          <w:numId w:val="18"/>
        </w:numPr>
        <w:rPr>
          <w:szCs w:val="24"/>
        </w:rPr>
      </w:pPr>
      <w:r w:rsidRPr="00D42856">
        <w:rPr>
          <w:szCs w:val="24"/>
        </w:rPr>
        <w:t>Developer overhead and profit</w:t>
      </w:r>
      <w:r w:rsidRPr="00D42856">
        <w:rPr>
          <w:szCs w:val="24"/>
        </w:rPr>
        <w:tab/>
      </w:r>
    </w:p>
    <w:p w14:paraId="649096F6" w14:textId="77777777" w:rsidR="00FB5E7A" w:rsidRPr="00D42856" w:rsidRDefault="00FB5E7A" w:rsidP="00FB5E7A">
      <w:pPr>
        <w:pStyle w:val="Outline2"/>
        <w:numPr>
          <w:ilvl w:val="0"/>
          <w:numId w:val="18"/>
        </w:numPr>
        <w:rPr>
          <w:szCs w:val="24"/>
        </w:rPr>
      </w:pPr>
      <w:r w:rsidRPr="00D42856">
        <w:rPr>
          <w:szCs w:val="24"/>
        </w:rPr>
        <w:t>The cost of any personal guarantees</w:t>
      </w:r>
    </w:p>
    <w:p w14:paraId="19FC4BC3" w14:textId="77777777" w:rsidR="00FB5E7A" w:rsidRPr="0074239B" w:rsidRDefault="00FB5E7A" w:rsidP="0074239B">
      <w:pPr>
        <w:pStyle w:val="Outline2"/>
        <w:numPr>
          <w:ilvl w:val="0"/>
          <w:numId w:val="18"/>
        </w:numPr>
        <w:rPr>
          <w:szCs w:val="24"/>
        </w:rPr>
      </w:pPr>
      <w:r w:rsidRPr="00D42856">
        <w:rPr>
          <w:szCs w:val="24"/>
        </w:rPr>
        <w:t xml:space="preserve">Reserves </w:t>
      </w:r>
      <w:proofErr w:type="gramStart"/>
      <w:r w:rsidRPr="00D42856">
        <w:rPr>
          <w:szCs w:val="24"/>
        </w:rPr>
        <w:t>in excess of</w:t>
      </w:r>
      <w:proofErr w:type="gramEnd"/>
      <w:r w:rsidRPr="00D42856">
        <w:rPr>
          <w:szCs w:val="24"/>
        </w:rPr>
        <w:t xml:space="preserve"> those customarily required by multi-family housing lenders.</w:t>
      </w:r>
    </w:p>
    <w:p w14:paraId="7EF33CFF" w14:textId="77777777" w:rsidR="00FB5E7A" w:rsidRPr="00D42856" w:rsidRDefault="00FB5E7A" w:rsidP="00FB5E7A">
      <w:pPr>
        <w:pStyle w:val="Tertiary"/>
        <w:ind w:left="0"/>
      </w:pPr>
      <w:r w:rsidRPr="00D42856">
        <w:t>Treatment of "Partnership Management" or “Asset Management” Fees</w:t>
      </w:r>
    </w:p>
    <w:p w14:paraId="5477F593" w14:textId="5029C97D" w:rsidR="000C0EAA" w:rsidRPr="000C0EAA" w:rsidRDefault="008C14E5" w:rsidP="40353FDB">
      <w:pPr>
        <w:tabs>
          <w:tab w:val="left" w:pos="720"/>
          <w:tab w:val="left" w:pos="999"/>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 xml:space="preserve">A Partnership Management fee is allowed to be </w:t>
      </w:r>
      <w:r w:rsidR="00FB5E7A">
        <w:t xml:space="preserve">paid to the General Partner of a tax credit project for handling investor relations, tax preparation, </w:t>
      </w:r>
      <w:r w:rsidR="001A4A0A">
        <w:t>etc., and an</w:t>
      </w:r>
      <w:r>
        <w:t xml:space="preserve"> Asset Management fee is allowed </w:t>
      </w:r>
      <w:r w:rsidR="00CE6921">
        <w:t xml:space="preserve">to be paid to the General Partner </w:t>
      </w:r>
      <w:r>
        <w:t xml:space="preserve">for all projects (including those without tax credits) for handling ongoing asset management tasks.  </w:t>
      </w:r>
      <w:r w:rsidR="00FB5E7A">
        <w:t>The combined Partnership and Asset Management fee</w:t>
      </w:r>
      <w:r w:rsidR="001A4A0A">
        <w:t xml:space="preserve"> for tax credit projects</w:t>
      </w:r>
      <w:r w:rsidR="00CE6921">
        <w:t>, excluding investor’s fees,</w:t>
      </w:r>
      <w:r w:rsidR="00FB5E7A">
        <w:t xml:space="preserve"> should not exceed </w:t>
      </w:r>
      <w:r w:rsidR="001A4A0A">
        <w:t>$</w:t>
      </w:r>
      <w:r w:rsidR="115FF587">
        <w:t>25</w:t>
      </w:r>
      <w:r w:rsidR="001A4A0A">
        <w:t>,000</w:t>
      </w:r>
      <w:r w:rsidR="0B3F51D2">
        <w:t>, and the General Partner must pay for the cost of an annual project financial audit</w:t>
      </w:r>
      <w:r w:rsidR="00FB5E7A">
        <w:t xml:space="preserve"> and may increase at up to 3</w:t>
      </w:r>
      <w:r w:rsidR="001A4A0A">
        <w:t>.5</w:t>
      </w:r>
      <w:r w:rsidR="00FB5E7A">
        <w:t xml:space="preserve">% per year. </w:t>
      </w:r>
      <w:r w:rsidR="001A4A0A">
        <w:t xml:space="preserve">For non-tax credit projects, Asset Management fees may not exceed $12,500 </w:t>
      </w:r>
      <w:r w:rsidR="00467D7B">
        <w:t>per year</w:t>
      </w:r>
      <w:r w:rsidR="001A4A0A">
        <w:t xml:space="preserve">.  </w:t>
      </w:r>
      <w:r w:rsidR="006B485C">
        <w:t xml:space="preserve">Both fees may be paid from project cash flow after debt service and deposits to reserves.  </w:t>
      </w:r>
      <w:r w:rsidR="00FB5E7A">
        <w:t xml:space="preserve">  </w:t>
      </w:r>
      <w:r w:rsidR="00414C63">
        <w:t>Deferred partnership/asset management fee can only be paid from the developer sponsor’s portion of</w:t>
      </w:r>
      <w:r w:rsidR="00CD5889">
        <w:t xml:space="preserve"> the Incentive Management Fee. </w:t>
      </w:r>
    </w:p>
    <w:p w14:paraId="1914FAD2" w14:textId="77777777" w:rsidR="00FB5E7A" w:rsidRPr="00D42856" w:rsidRDefault="00FB5E7A" w:rsidP="00FB5E7A">
      <w:pPr>
        <w:pStyle w:val="Tertiary"/>
        <w:ind w:left="0"/>
      </w:pPr>
      <w:r w:rsidRPr="00D42856">
        <w:t>Incentive Management Fee</w:t>
      </w:r>
    </w:p>
    <w:p w14:paraId="36A771EC" w14:textId="10EE5028" w:rsidR="000C0EAA" w:rsidRPr="000C0EAA" w:rsidRDefault="00FB5E7A" w:rsidP="00090F59">
      <w:pPr>
        <w:tabs>
          <w:tab w:val="left" w:pos="720"/>
          <w:tab w:val="left" w:pos="999"/>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szCs w:val="24"/>
        </w:rPr>
      </w:pPr>
      <w:r>
        <w:t xml:space="preserve">For nonprofits, if a project has no monitoring findings or other violations of City or other agreements, and if excess cash flow from operations is available after payment of operating costs, senior debt, deferred developer fee, and reserves, the </w:t>
      </w:r>
      <w:r w:rsidR="00CE6921">
        <w:t xml:space="preserve">developer/sponsor </w:t>
      </w:r>
      <w:r>
        <w:t xml:space="preserve">may keep </w:t>
      </w:r>
      <w:r w:rsidR="782F6044">
        <w:t>4</w:t>
      </w:r>
      <w:r>
        <w:t xml:space="preserve">0% of the remaining cash flow as an Incentive Management Fee.  </w:t>
      </w:r>
      <w:r w:rsidR="000C0EAA">
        <w:t>If the project is owned by a partnership, the partnership agreement should clearly indicate that the Incentive Management Fee will be paid to the developer/s</w:t>
      </w:r>
      <w:r w:rsidR="008962F5">
        <w:t xml:space="preserve">ponsor. </w:t>
      </w:r>
      <w:r w:rsidR="1A276095">
        <w:t xml:space="preserve"> </w:t>
      </w:r>
      <w:r w:rsidR="000C0EAA">
        <w:t>If other lenders also require residual receipts payments</w:t>
      </w:r>
      <w:r w:rsidR="00FD3891">
        <w:t>,</w:t>
      </w:r>
      <w:r w:rsidR="000C0EAA">
        <w:t xml:space="preserve"> the </w:t>
      </w:r>
      <w:r w:rsidR="5BF43A8F">
        <w:t>City’s 60% share of residual receipts will be shared with other soft lenders</w:t>
      </w:r>
      <w:r w:rsidR="54476B1E">
        <w:t xml:space="preserve"> </w:t>
      </w:r>
      <w:r w:rsidR="000C0EAA">
        <w:t xml:space="preserve">based on relative loan amounts.  </w:t>
      </w:r>
      <w:r w:rsidR="6653A328">
        <w:t xml:space="preserve">City Department </w:t>
      </w:r>
      <w:r w:rsidR="37279D7B" w:rsidRPr="5C9AAB35">
        <w:t>s</w:t>
      </w:r>
      <w:r w:rsidR="000C0EAA" w:rsidRPr="5C9AAB35">
        <w:t xml:space="preserve">taff </w:t>
      </w:r>
      <w:r w:rsidR="3EFAAC93" w:rsidRPr="5C9AAB35">
        <w:t>must</w:t>
      </w:r>
      <w:r w:rsidR="000C0EAA" w:rsidRPr="5C9AAB35">
        <w:t xml:space="preserve"> be included in any negotiations </w:t>
      </w:r>
      <w:r w:rsidR="000C0EAA" w:rsidRPr="5C9AAB35">
        <w:lastRenderedPageBreak/>
        <w:t xml:space="preserve">of residual receipts loan </w:t>
      </w:r>
      <w:proofErr w:type="gramStart"/>
      <w:r w:rsidR="00BA53E3" w:rsidRPr="5C9AAB35">
        <w:t>payments</w:t>
      </w:r>
      <w:r w:rsidR="00FD3891">
        <w:t>,</w:t>
      </w:r>
      <w:r w:rsidR="00BA53E3" w:rsidRPr="00D97441">
        <w:rPr>
          <w:szCs w:val="24"/>
        </w:rPr>
        <w:t xml:space="preserve"> and</w:t>
      </w:r>
      <w:proofErr w:type="gramEnd"/>
      <w:r w:rsidR="75792AA7" w:rsidRPr="00D97441">
        <w:rPr>
          <w:szCs w:val="24"/>
        </w:rPr>
        <w:t xml:space="preserve"> approve any final agreement regarding the definition and percent sharing of residual receipts. The City will consider provisions that give private lenders priority for repayment of their loans, </w:t>
      </w:r>
      <w:proofErr w:type="gramStart"/>
      <w:r w:rsidR="75792AA7" w:rsidRPr="00D97441">
        <w:rPr>
          <w:szCs w:val="24"/>
        </w:rPr>
        <w:t>as long as</w:t>
      </w:r>
      <w:proofErr w:type="gramEnd"/>
      <w:r w:rsidR="75792AA7" w:rsidRPr="00D97441">
        <w:rPr>
          <w:szCs w:val="24"/>
        </w:rPr>
        <w:t xml:space="preserve"> the City’s repayment rights are adequately recognized and protected.</w:t>
      </w:r>
    </w:p>
    <w:p w14:paraId="54E70BC7" w14:textId="26671AB5" w:rsidR="000C0EAA" w:rsidRPr="000C0EAA" w:rsidRDefault="75792AA7" w:rsidP="40353FDB">
      <w:pPr>
        <w:tabs>
          <w:tab w:val="left" w:pos="720"/>
          <w:tab w:val="left" w:pos="999"/>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 xml:space="preserve"> </w:t>
      </w:r>
      <w:r w:rsidR="000C0EAA">
        <w:t xml:space="preserve"> </w:t>
      </w:r>
    </w:p>
    <w:p w14:paraId="3EBBA1B1" w14:textId="77777777" w:rsidR="00072814" w:rsidRDefault="00072814" w:rsidP="000B50EA">
      <w:pPr>
        <w:tabs>
          <w:tab w:val="left" w:pos="-1440"/>
          <w:tab w:val="left" w:pos="-720"/>
          <w:tab w:val="left" w:pos="720"/>
          <w:tab w:val="left" w:pos="999"/>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s>
        <w:ind w:left="360"/>
        <w:sectPr w:rsidR="00072814" w:rsidSect="00AB4F3D">
          <w:footerReference w:type="default" r:id="rId15"/>
          <w:headerReference w:type="first" r:id="rId16"/>
          <w:footerReference w:type="first" r:id="rId17"/>
          <w:pgSz w:w="12240" w:h="15840" w:code="1"/>
          <w:pgMar w:top="1440" w:right="1440" w:bottom="1440" w:left="1440" w:header="720" w:footer="504" w:gutter="0"/>
          <w:cols w:space="720"/>
        </w:sectPr>
      </w:pPr>
    </w:p>
    <w:p w14:paraId="3F36D952" w14:textId="77777777" w:rsidR="00072814" w:rsidRPr="00FC179C" w:rsidRDefault="00072814" w:rsidP="00D209C5">
      <w:pPr>
        <w:pStyle w:val="Subtitle"/>
        <w:rPr>
          <w:sz w:val="28"/>
          <w:szCs w:val="28"/>
        </w:rPr>
      </w:pPr>
      <w:bookmarkStart w:id="16" w:name="_Hlk87602102"/>
      <w:r w:rsidRPr="00FC179C">
        <w:rPr>
          <w:sz w:val="28"/>
          <w:szCs w:val="28"/>
        </w:rPr>
        <w:lastRenderedPageBreak/>
        <w:t>City of Oakland</w:t>
      </w:r>
    </w:p>
    <w:p w14:paraId="363BE659" w14:textId="5255C021" w:rsidR="00BF3EC9" w:rsidRPr="00FC179C" w:rsidRDefault="00BF3EC9" w:rsidP="00BF3EC9">
      <w:pPr>
        <w:jc w:val="center"/>
        <w:rPr>
          <w:rFonts w:ascii="Arial" w:hAnsi="Arial"/>
          <w:b/>
          <w:sz w:val="28"/>
          <w:szCs w:val="28"/>
        </w:rPr>
      </w:pPr>
      <w:r w:rsidRPr="00FC179C">
        <w:rPr>
          <w:rFonts w:ascii="Arial" w:hAnsi="Arial"/>
          <w:b/>
          <w:sz w:val="28"/>
          <w:szCs w:val="28"/>
        </w:rPr>
        <w:t xml:space="preserve">New Construction of Affordable Multifamily </w:t>
      </w:r>
      <w:r w:rsidR="00FD3891" w:rsidRPr="00FC179C">
        <w:rPr>
          <w:rFonts w:ascii="Arial" w:hAnsi="Arial"/>
          <w:b/>
          <w:sz w:val="28"/>
          <w:szCs w:val="28"/>
        </w:rPr>
        <w:t xml:space="preserve">Rental </w:t>
      </w:r>
      <w:r w:rsidRPr="00FC179C">
        <w:rPr>
          <w:rFonts w:ascii="Arial" w:hAnsi="Arial"/>
          <w:b/>
          <w:sz w:val="28"/>
          <w:szCs w:val="28"/>
        </w:rPr>
        <w:t xml:space="preserve">Housing </w:t>
      </w:r>
    </w:p>
    <w:p w14:paraId="3300A9B7" w14:textId="1E74090B" w:rsidR="00BF3EC9" w:rsidRPr="00FC179C" w:rsidRDefault="00BF3EC9" w:rsidP="00BF3EC9">
      <w:pPr>
        <w:jc w:val="center"/>
        <w:rPr>
          <w:rFonts w:ascii="Arial" w:hAnsi="Arial"/>
          <w:b/>
          <w:sz w:val="28"/>
          <w:szCs w:val="28"/>
        </w:rPr>
      </w:pPr>
      <w:r w:rsidRPr="00FC179C">
        <w:rPr>
          <w:rFonts w:ascii="Arial" w:hAnsi="Arial"/>
          <w:b/>
          <w:bCs/>
          <w:sz w:val="28"/>
          <w:szCs w:val="28"/>
        </w:rPr>
        <w:t>202</w:t>
      </w:r>
      <w:r w:rsidR="00EA1B69" w:rsidRPr="00FC179C">
        <w:rPr>
          <w:rFonts w:ascii="Arial" w:hAnsi="Arial"/>
          <w:b/>
          <w:bCs/>
          <w:sz w:val="28"/>
          <w:szCs w:val="28"/>
        </w:rPr>
        <w:t>3</w:t>
      </w:r>
      <w:r w:rsidR="00B91556" w:rsidRPr="00FC179C">
        <w:rPr>
          <w:rFonts w:ascii="Arial" w:hAnsi="Arial"/>
          <w:b/>
          <w:sz w:val="28"/>
          <w:szCs w:val="28"/>
        </w:rPr>
        <w:t xml:space="preserve"> </w:t>
      </w:r>
      <w:r w:rsidRPr="00FC179C">
        <w:rPr>
          <w:rFonts w:ascii="Arial" w:hAnsi="Arial"/>
          <w:b/>
          <w:sz w:val="28"/>
          <w:szCs w:val="28"/>
        </w:rPr>
        <w:t>NOFA</w:t>
      </w:r>
    </w:p>
    <w:p w14:paraId="3B7BB2F6" w14:textId="77777777" w:rsidR="00072814" w:rsidRDefault="00072814" w:rsidP="00D209C5">
      <w:pPr>
        <w:tabs>
          <w:tab w:val="left" w:pos="-1440"/>
          <w:tab w:val="left" w:pos="-720"/>
          <w:tab w:val="left" w:pos="0"/>
          <w:tab w:val="left" w:pos="720"/>
          <w:tab w:val="left" w:pos="1440"/>
          <w:tab w:val="left" w:pos="2160"/>
          <w:tab w:val="left" w:pos="2880"/>
          <w:tab w:val="left" w:pos="3600"/>
          <w:tab w:val="left" w:pos="4320"/>
          <w:tab w:val="left" w:pos="4752"/>
          <w:tab w:val="left" w:pos="5040"/>
        </w:tabs>
        <w:suppressAutoHyphens/>
        <w:jc w:val="center"/>
        <w:rPr>
          <w:b/>
          <w:sz w:val="36"/>
        </w:rPr>
      </w:pPr>
    </w:p>
    <w:p w14:paraId="138D6D46" w14:textId="0E328C88" w:rsidR="00CF30D5" w:rsidRPr="00D302BB" w:rsidRDefault="00072814" w:rsidP="00D302BB">
      <w:pPr>
        <w:pStyle w:val="Title"/>
      </w:pPr>
      <w:bookmarkStart w:id="17" w:name="_Toc488687522"/>
      <w:bookmarkStart w:id="18" w:name="_Toc301790849"/>
      <w:r>
        <w:t>Addendum #</w:t>
      </w:r>
      <w:r w:rsidR="0073286D">
        <w:t>3</w:t>
      </w:r>
      <w:r>
        <w:t xml:space="preserve">:  </w:t>
      </w:r>
      <w:bookmarkStart w:id="19" w:name="_Hlk87602237"/>
      <w:r w:rsidR="00CF30D5">
        <w:t>Affirmative Fair Marketing Procedures</w:t>
      </w:r>
      <w:bookmarkEnd w:id="17"/>
    </w:p>
    <w:bookmarkEnd w:id="19"/>
    <w:p w14:paraId="33A5CB1B" w14:textId="77777777" w:rsidR="00CF30D5" w:rsidRDefault="00CF30D5" w:rsidP="00CF30D5">
      <w:pPr>
        <w:tabs>
          <w:tab w:val="left" w:pos="1640"/>
        </w:tabs>
        <w:jc w:val="both"/>
      </w:pPr>
    </w:p>
    <w:p w14:paraId="7A6D98E1" w14:textId="77777777" w:rsidR="00CF30D5" w:rsidRPr="00577FD2" w:rsidRDefault="00CF30D5" w:rsidP="00CF30D5">
      <w:pPr>
        <w:tabs>
          <w:tab w:val="left" w:pos="1640"/>
        </w:tabs>
        <w:jc w:val="both"/>
      </w:pPr>
    </w:p>
    <w:p w14:paraId="598EFA48" w14:textId="77777777" w:rsidR="00CF30D5" w:rsidRDefault="00CF30D5" w:rsidP="00160D70">
      <w:pPr>
        <w:keepLines/>
        <w:numPr>
          <w:ilvl w:val="0"/>
          <w:numId w:val="35"/>
        </w:numPr>
        <w:tabs>
          <w:tab w:val="clear" w:pos="1080"/>
          <w:tab w:val="num" w:pos="360"/>
        </w:tabs>
        <w:ind w:left="360" w:hanging="360"/>
        <w:rPr>
          <w:b/>
        </w:rPr>
      </w:pPr>
      <w:r w:rsidRPr="00577FD2">
        <w:rPr>
          <w:b/>
        </w:rPr>
        <w:t>Policy on Nondiscrimination and Accessibility</w:t>
      </w:r>
    </w:p>
    <w:p w14:paraId="5D247073" w14:textId="77777777" w:rsidR="00CF30D5" w:rsidRDefault="00CF30D5" w:rsidP="00CF30D5">
      <w:pPr>
        <w:ind w:left="360"/>
        <w:rPr>
          <w:b/>
        </w:rPr>
      </w:pPr>
    </w:p>
    <w:p w14:paraId="59FAD2E1" w14:textId="2102B4EF" w:rsidR="00CF30D5" w:rsidRDefault="00CF30D5" w:rsidP="00160D70">
      <w:pPr>
        <w:keepLines/>
        <w:numPr>
          <w:ilvl w:val="0"/>
          <w:numId w:val="32"/>
        </w:numPr>
        <w:tabs>
          <w:tab w:val="clear" w:pos="1094"/>
          <w:tab w:val="num" w:pos="720"/>
        </w:tabs>
        <w:ind w:left="720"/>
      </w:pPr>
      <w:r w:rsidRPr="00577FD2">
        <w:rPr>
          <w:spacing w:val="-3"/>
        </w:rPr>
        <w:t xml:space="preserve">Owners and managing agents of housing </w:t>
      </w:r>
      <w:r>
        <w:rPr>
          <w:spacing w:val="-3"/>
        </w:rPr>
        <w:t xml:space="preserve">assisted by the City of Oakland </w:t>
      </w:r>
      <w:r w:rsidRPr="00577FD2">
        <w:t xml:space="preserve">must not discriminate </w:t>
      </w:r>
      <w:r>
        <w:rPr>
          <w:spacing w:val="-3"/>
        </w:rPr>
        <w:t xml:space="preserve">against potential tenants </w:t>
      </w:r>
      <w:r w:rsidRPr="00577FD2">
        <w:rPr>
          <w:spacing w:val="-3"/>
        </w:rPr>
        <w:t xml:space="preserve">or purchasers </w:t>
      </w:r>
      <w:r w:rsidRPr="00577FD2">
        <w:t xml:space="preserve">on the basis of </w:t>
      </w:r>
      <w:bookmarkStart w:id="20" w:name="_Hlk86669033"/>
      <w:r w:rsidRPr="00577FD2">
        <w:t xml:space="preserve">race, color, </w:t>
      </w:r>
      <w:r>
        <w:t>religion, sex, physical or mental (</w:t>
      </w:r>
      <w:r w:rsidRPr="00A76010">
        <w:t>including</w:t>
      </w:r>
      <w:r>
        <w:t xml:space="preserve"> </w:t>
      </w:r>
      <w:r w:rsidRPr="00A76010">
        <w:t>cognitive, developmental or emotional</w:t>
      </w:r>
      <w:r>
        <w:t>) disability, familial status (presence of child under age of 18 and pregnant women)</w:t>
      </w:r>
      <w:r w:rsidRPr="00577FD2">
        <w:t xml:space="preserve">, national origin, </w:t>
      </w:r>
      <w:r>
        <w:t xml:space="preserve">ancestry, age, marital status, </w:t>
      </w:r>
      <w:r w:rsidRPr="00577FD2">
        <w:t>sexual orientation,</w:t>
      </w:r>
      <w:r>
        <w:t xml:space="preserve"> gender identity or expression,</w:t>
      </w:r>
      <w:r w:rsidRPr="00577FD2">
        <w:t xml:space="preserve"> </w:t>
      </w:r>
      <w:r>
        <w:t xml:space="preserve">having </w:t>
      </w:r>
      <w:r w:rsidRPr="00577FD2">
        <w:t>Acquired Immune Deficiency Syndrome (AIDS) or AIDS</w:t>
      </w:r>
      <w:r>
        <w:t xml:space="preserve"> r</w:t>
      </w:r>
      <w:r w:rsidRPr="00577FD2">
        <w:t xml:space="preserve">elated conditions (ARC), </w:t>
      </w:r>
      <w:r w:rsidR="008A09FB">
        <w:rPr>
          <w:sz w:val="22"/>
        </w:rPr>
        <w:t>immigration status,</w:t>
      </w:r>
      <w:r w:rsidR="008A09FB" w:rsidRPr="00577FD2">
        <w:t xml:space="preserve"> </w:t>
      </w:r>
      <w:r w:rsidRPr="00577FD2">
        <w:t xml:space="preserve">source of income, </w:t>
      </w:r>
      <w:r>
        <w:t xml:space="preserve">any arbitrary basis, </w:t>
      </w:r>
      <w:r w:rsidRPr="00577FD2">
        <w:t xml:space="preserve">or any other </w:t>
      </w:r>
      <w:r>
        <w:t xml:space="preserve">status </w:t>
      </w:r>
      <w:r w:rsidRPr="00BE4B76">
        <w:t>protected by federal, state or local law</w:t>
      </w:r>
      <w:r>
        <w:t xml:space="preserve">. </w:t>
      </w:r>
      <w:bookmarkEnd w:id="20"/>
    </w:p>
    <w:p w14:paraId="0678D92F" w14:textId="77777777" w:rsidR="00CF30D5" w:rsidRPr="00E27989" w:rsidRDefault="00CF30D5" w:rsidP="00CF30D5">
      <w:pPr>
        <w:ind w:left="360"/>
      </w:pPr>
    </w:p>
    <w:p w14:paraId="32114BBB" w14:textId="31F190C1" w:rsidR="005B7B8C" w:rsidRDefault="005676C6" w:rsidP="00FD2B82">
      <w:pPr>
        <w:keepLines/>
        <w:numPr>
          <w:ilvl w:val="0"/>
          <w:numId w:val="32"/>
        </w:numPr>
        <w:tabs>
          <w:tab w:val="clear" w:pos="1094"/>
          <w:tab w:val="num" w:pos="720"/>
        </w:tabs>
        <w:ind w:left="720"/>
        <w:rPr>
          <w:szCs w:val="24"/>
        </w:rPr>
      </w:pPr>
      <w:r w:rsidRPr="00577FD2">
        <w:rPr>
          <w:spacing w:val="-3"/>
        </w:rPr>
        <w:t xml:space="preserve">Owners and managing agents </w:t>
      </w:r>
      <w:r>
        <w:rPr>
          <w:szCs w:val="24"/>
        </w:rPr>
        <w:t>must comply with</w:t>
      </w:r>
      <w:r w:rsidR="00CD5889" w:rsidRPr="00CD5889">
        <w:rPr>
          <w:szCs w:val="24"/>
        </w:rPr>
        <w:t xml:space="preserve"> the Ronald V. Dellums and Simbarashe Sherry Fair Chance Access to Housing Ordinance set forth in City of Oakland Ordinance </w:t>
      </w:r>
      <w:proofErr w:type="gramStart"/>
      <w:r w:rsidR="00CD5889" w:rsidRPr="00CD5889">
        <w:rPr>
          <w:szCs w:val="24"/>
        </w:rPr>
        <w:t>No. 13581, and</w:t>
      </w:r>
      <w:proofErr w:type="gramEnd"/>
      <w:r w:rsidR="00CD5889" w:rsidRPr="00CD5889">
        <w:rPr>
          <w:szCs w:val="24"/>
        </w:rPr>
        <w:t xml:space="preserve"> codified at Chapter 8.25 of the Oakland Municipal Code</w:t>
      </w:r>
      <w:r>
        <w:rPr>
          <w:szCs w:val="24"/>
        </w:rPr>
        <w:t>.</w:t>
      </w:r>
      <w:r w:rsidR="00CD5889" w:rsidRPr="00CD5889">
        <w:rPr>
          <w:szCs w:val="24"/>
        </w:rPr>
        <w:t xml:space="preserve"> In accordance with this ordinance, an owner of residential rental property (referred to in the ordinance as a “</w:t>
      </w:r>
      <w:r w:rsidR="00CD5889" w:rsidRPr="00090F59">
        <w:rPr>
          <w:bCs/>
          <w:iCs/>
          <w:szCs w:val="24"/>
        </w:rPr>
        <w:t>Housing Provider</w:t>
      </w:r>
      <w:r w:rsidR="00CD5889" w:rsidRPr="00CD5889">
        <w:rPr>
          <w:szCs w:val="24"/>
        </w:rPr>
        <w:t>”) shall not, at any time or by any means, whether direct or indirect, inquire about an applicant’s criminal history, require an applicant to disclose criminal history, require an applicant to authorize the release of criminal history or, if such information is received, base an adverse action in whole or in part on an applicant’s criminal history.</w:t>
      </w:r>
    </w:p>
    <w:p w14:paraId="5C931D59" w14:textId="77777777" w:rsidR="005B7B8C" w:rsidRDefault="005B7B8C" w:rsidP="00090F59">
      <w:pPr>
        <w:pStyle w:val="ListParagraph"/>
        <w:rPr>
          <w:szCs w:val="24"/>
        </w:rPr>
      </w:pPr>
    </w:p>
    <w:p w14:paraId="7B9F919D" w14:textId="1B4B1535" w:rsidR="005B7B8C" w:rsidRDefault="005B7B8C" w:rsidP="005B7B8C">
      <w:pPr>
        <w:keepLines/>
        <w:numPr>
          <w:ilvl w:val="0"/>
          <w:numId w:val="32"/>
        </w:numPr>
        <w:tabs>
          <w:tab w:val="clear" w:pos="1094"/>
          <w:tab w:val="num" w:pos="720"/>
        </w:tabs>
        <w:ind w:left="720"/>
        <w:rPr>
          <w:szCs w:val="24"/>
        </w:rPr>
      </w:pPr>
      <w:r>
        <w:rPr>
          <w:szCs w:val="24"/>
        </w:rPr>
        <w:t xml:space="preserve">Owners are prohibited from applying screening criteria that may have a disparate impact on a protected class. While negative credit or rental history may be considered, the use of credit scores is prohibited. Applicants who are denied due to negative credit or rental history must be provided an opportunity to submit a statement for consideration of mitigating circumstances. Owners must </w:t>
      </w:r>
      <w:proofErr w:type="gramStart"/>
      <w:r>
        <w:rPr>
          <w:szCs w:val="24"/>
        </w:rPr>
        <w:t>take into account</w:t>
      </w:r>
      <w:proofErr w:type="gramEnd"/>
      <w:r>
        <w:rPr>
          <w:szCs w:val="24"/>
        </w:rPr>
        <w:t xml:space="preserve"> factors such as debt related to a disability or other extenuating circumstances, length of time since the transaction, and change in circumstances since the transaction.</w:t>
      </w:r>
    </w:p>
    <w:p w14:paraId="1373FB94" w14:textId="77777777" w:rsidR="00CD5889" w:rsidRPr="00ED304A" w:rsidRDefault="00CD5889" w:rsidP="00ED304A">
      <w:pPr>
        <w:pStyle w:val="ListParagraph"/>
        <w:ind w:left="360"/>
        <w:rPr>
          <w:spacing w:val="-3"/>
        </w:rPr>
      </w:pPr>
    </w:p>
    <w:p w14:paraId="63871F00" w14:textId="0949CA8D" w:rsidR="00CF30D5" w:rsidRPr="00E27989" w:rsidRDefault="005B7B8C" w:rsidP="00160D70">
      <w:pPr>
        <w:keepLines/>
        <w:numPr>
          <w:ilvl w:val="0"/>
          <w:numId w:val="32"/>
        </w:numPr>
        <w:tabs>
          <w:tab w:val="clear" w:pos="1094"/>
          <w:tab w:val="num" w:pos="720"/>
        </w:tabs>
        <w:ind w:left="720"/>
      </w:pPr>
      <w:r>
        <w:rPr>
          <w:spacing w:val="-3"/>
        </w:rPr>
        <w:t>O</w:t>
      </w:r>
      <w:r w:rsidR="00CF30D5" w:rsidRPr="00577FD2">
        <w:rPr>
          <w:spacing w:val="-3"/>
        </w:rPr>
        <w:t xml:space="preserve">wners must undertake affirmative marketing efforts to reach persons that are unlikely to apply for housing due </w:t>
      </w:r>
      <w:r>
        <w:rPr>
          <w:spacing w:val="-3"/>
        </w:rPr>
        <w:t xml:space="preserve">to </w:t>
      </w:r>
      <w:r w:rsidR="00CF30D5" w:rsidRPr="00577FD2">
        <w:rPr>
          <w:spacing w:val="-3"/>
        </w:rPr>
        <w:t xml:space="preserve">its nature, location or other factors.  </w:t>
      </w:r>
    </w:p>
    <w:p w14:paraId="51BD32B8" w14:textId="77777777" w:rsidR="00CF30D5" w:rsidRDefault="00CF30D5" w:rsidP="00CF30D5">
      <w:pPr>
        <w:ind w:left="360"/>
      </w:pPr>
    </w:p>
    <w:p w14:paraId="624F9003" w14:textId="77777777" w:rsidR="00CF30D5" w:rsidRDefault="00CF30D5" w:rsidP="00160D70">
      <w:pPr>
        <w:numPr>
          <w:ilvl w:val="0"/>
          <w:numId w:val="32"/>
        </w:numPr>
        <w:tabs>
          <w:tab w:val="clear" w:pos="1094"/>
          <w:tab w:val="num" w:pos="720"/>
        </w:tabs>
        <w:ind w:left="720"/>
      </w:pPr>
      <w:r w:rsidRPr="00577FD2">
        <w:rPr>
          <w:spacing w:val="-3"/>
        </w:rPr>
        <w:t xml:space="preserve">Developers receiving </w:t>
      </w:r>
      <w:r>
        <w:rPr>
          <w:spacing w:val="-3"/>
        </w:rPr>
        <w:t>F</w:t>
      </w:r>
      <w:r w:rsidRPr="00577FD2">
        <w:rPr>
          <w:spacing w:val="-3"/>
        </w:rPr>
        <w:t xml:space="preserve">ederal funds are required </w:t>
      </w:r>
      <w:r w:rsidRPr="00577FD2">
        <w:t xml:space="preserve">to create units that are accessible to people with disabilities. </w:t>
      </w:r>
      <w:r w:rsidRPr="00577FD2">
        <w:rPr>
          <w:spacing w:val="-3"/>
        </w:rPr>
        <w:t xml:space="preserve">At least </w:t>
      </w:r>
      <w:r w:rsidRPr="00577FD2">
        <w:t>five percent of new units must be accessible to people with mobility impairments</w:t>
      </w:r>
      <w:r w:rsidRPr="00577FD2">
        <w:rPr>
          <w:spacing w:val="-3"/>
        </w:rPr>
        <w:t xml:space="preserve"> and </w:t>
      </w:r>
      <w:r w:rsidRPr="00577FD2">
        <w:t xml:space="preserve">at least two percent must be accessible to people with hearing or vision impairments. </w:t>
      </w:r>
    </w:p>
    <w:p w14:paraId="2154B4C2" w14:textId="77777777" w:rsidR="00CF30D5" w:rsidRDefault="00CF30D5" w:rsidP="00CF30D5">
      <w:pPr>
        <w:ind w:left="360"/>
      </w:pPr>
    </w:p>
    <w:p w14:paraId="49A73F02" w14:textId="084E0AE8" w:rsidR="00CF30D5" w:rsidRDefault="00CF30D5" w:rsidP="00160D70">
      <w:pPr>
        <w:numPr>
          <w:ilvl w:val="0"/>
          <w:numId w:val="32"/>
        </w:numPr>
        <w:tabs>
          <w:tab w:val="clear" w:pos="1094"/>
          <w:tab w:val="num" w:pos="720"/>
        </w:tabs>
        <w:ind w:left="720"/>
      </w:pPr>
      <w:r w:rsidRPr="00577FD2">
        <w:lastRenderedPageBreak/>
        <w:t xml:space="preserve">In addition to Federal laws requiring units for people with physical disabilities, </w:t>
      </w:r>
      <w:r>
        <w:t>f</w:t>
      </w:r>
      <w:r w:rsidRPr="00577FD2">
        <w:t xml:space="preserve">air </w:t>
      </w:r>
      <w:r>
        <w:t>h</w:t>
      </w:r>
      <w:r w:rsidRPr="00577FD2">
        <w:t>ousing laws require owners to make reasonable accommodations to people with all types of disabilities who request accommodations due to disability at any time during the applicati</w:t>
      </w:r>
      <w:r>
        <w:t>on, resident selection and rent-</w:t>
      </w:r>
      <w:r w:rsidRPr="00577FD2">
        <w:t xml:space="preserve">up process. In doing so, owners </w:t>
      </w:r>
      <w:r w:rsidR="005B7B8C">
        <w:t xml:space="preserve">may be </w:t>
      </w:r>
      <w:r w:rsidRPr="00577FD2">
        <w:t>required to make and pay for structural and non-structural modifications to dwelling units and common areas when needed as a reasonable accommodation for tenants or applicants with disabilities. In such cases where providing a requested accommodation would result in an undue financial and administrative burden, developers are required to take any other action that would not result in an undue burden.</w:t>
      </w:r>
    </w:p>
    <w:p w14:paraId="302902F9" w14:textId="77777777" w:rsidR="00CF30D5" w:rsidRDefault="00CF30D5" w:rsidP="00CF30D5"/>
    <w:p w14:paraId="3063DCBB" w14:textId="74ADFD35" w:rsidR="00CF30D5" w:rsidRDefault="00CF30D5" w:rsidP="00160D70">
      <w:pPr>
        <w:keepLines/>
        <w:numPr>
          <w:ilvl w:val="0"/>
          <w:numId w:val="32"/>
        </w:numPr>
        <w:tabs>
          <w:tab w:val="clear" w:pos="1094"/>
          <w:tab w:val="num" w:pos="720"/>
        </w:tabs>
        <w:ind w:left="720"/>
      </w:pPr>
      <w:r w:rsidRPr="00577FD2">
        <w:t xml:space="preserve">All developers who receive funds from the </w:t>
      </w:r>
      <w:r>
        <w:t>City</w:t>
      </w:r>
      <w:r w:rsidRPr="00577FD2">
        <w:t xml:space="preserve"> are required to enter into loan</w:t>
      </w:r>
      <w:r>
        <w:t xml:space="preserve"> agreements,</w:t>
      </w:r>
      <w:r w:rsidRPr="00577FD2">
        <w:t xml:space="preserve"> and regulatory agreements with the </w:t>
      </w:r>
      <w:r>
        <w:t>City</w:t>
      </w:r>
      <w:r w:rsidRPr="00577FD2">
        <w:t xml:space="preserve"> prior to receiving any funds. These agreements are designed to bind the recipients to </w:t>
      </w:r>
      <w:proofErr w:type="gramStart"/>
      <w:r w:rsidRPr="00577FD2">
        <w:t>all of</w:t>
      </w:r>
      <w:proofErr w:type="gramEnd"/>
      <w:r w:rsidRPr="00577FD2">
        <w:t xml:space="preserve"> the program requirements, including the affirmative fair marketing procedures. </w:t>
      </w:r>
    </w:p>
    <w:p w14:paraId="0217B659" w14:textId="77777777" w:rsidR="00CF30D5" w:rsidRDefault="00CF30D5" w:rsidP="00CF30D5"/>
    <w:p w14:paraId="62BB2196" w14:textId="77777777" w:rsidR="00CF30D5" w:rsidRDefault="00CF30D5" w:rsidP="00160D70">
      <w:pPr>
        <w:keepLines/>
        <w:numPr>
          <w:ilvl w:val="0"/>
          <w:numId w:val="32"/>
        </w:numPr>
        <w:tabs>
          <w:tab w:val="clear" w:pos="1094"/>
          <w:tab w:val="num" w:pos="720"/>
        </w:tabs>
        <w:ind w:left="720"/>
      </w:pPr>
      <w:r w:rsidRPr="00577FD2">
        <w:t xml:space="preserve">The following document outlines the affirmative fair marketing procedures that must be adhered to by developers and owners of housing units assisted by the </w:t>
      </w:r>
      <w:r>
        <w:t>City</w:t>
      </w:r>
      <w:r w:rsidRPr="00577FD2">
        <w:t>.</w:t>
      </w:r>
    </w:p>
    <w:p w14:paraId="40046C9C" w14:textId="77777777" w:rsidR="00CF30D5" w:rsidRDefault="00CF30D5" w:rsidP="00CF30D5">
      <w:pPr>
        <w:ind w:left="360"/>
      </w:pPr>
    </w:p>
    <w:p w14:paraId="04C7637C" w14:textId="77777777" w:rsidR="00CF30D5" w:rsidRPr="00577FD2" w:rsidRDefault="00CF30D5" w:rsidP="00CF30D5">
      <w:pPr>
        <w:ind w:left="360"/>
      </w:pPr>
    </w:p>
    <w:p w14:paraId="7040321C" w14:textId="77777777" w:rsidR="00CF30D5" w:rsidRDefault="00CF30D5" w:rsidP="00CF30D5">
      <w:pPr>
        <w:pStyle w:val="BodyTextIndent"/>
        <w:spacing w:after="0"/>
        <w:ind w:hanging="360"/>
        <w:rPr>
          <w:b/>
        </w:rPr>
      </w:pPr>
      <w:r w:rsidRPr="00577FD2">
        <w:rPr>
          <w:b/>
        </w:rPr>
        <w:t>II. Training</w:t>
      </w:r>
    </w:p>
    <w:p w14:paraId="69CF4080" w14:textId="77777777" w:rsidR="00CF30D5" w:rsidRPr="00577FD2" w:rsidRDefault="00CF30D5" w:rsidP="00CF30D5">
      <w:pPr>
        <w:pStyle w:val="BodyTextIndent"/>
        <w:spacing w:after="0"/>
        <w:ind w:hanging="360"/>
      </w:pPr>
    </w:p>
    <w:p w14:paraId="4EEA50BB" w14:textId="52E667AF" w:rsidR="00CF30D5" w:rsidRDefault="00CF30D5" w:rsidP="00CF30D5">
      <w:pPr>
        <w:autoSpaceDE w:val="0"/>
        <w:autoSpaceDN w:val="0"/>
        <w:adjustRightInd w:val="0"/>
        <w:ind w:left="720" w:hanging="360"/>
      </w:pPr>
      <w:r w:rsidRPr="00577FD2">
        <w:t>1.  The owner and managing agent shall provide property management staff with all relevant regulation</w:t>
      </w:r>
      <w:r>
        <w:t xml:space="preserve">s and fair housing provisions. </w:t>
      </w:r>
      <w:r w:rsidR="008962F5">
        <w:t xml:space="preserve"> </w:t>
      </w:r>
      <w:r w:rsidRPr="00577FD2">
        <w:t>All property management staff shall be required to follow the procedures and policies adopted by the owner and managing agent.</w:t>
      </w:r>
    </w:p>
    <w:p w14:paraId="0E27F4CC" w14:textId="77777777" w:rsidR="00CF30D5" w:rsidRPr="00577FD2" w:rsidRDefault="00CF30D5" w:rsidP="00CF30D5">
      <w:pPr>
        <w:autoSpaceDE w:val="0"/>
        <w:autoSpaceDN w:val="0"/>
        <w:adjustRightInd w:val="0"/>
      </w:pPr>
    </w:p>
    <w:p w14:paraId="2DE6E7F0" w14:textId="64B1C35F" w:rsidR="00CF30D5" w:rsidRDefault="00CF30D5" w:rsidP="007C0FE4">
      <w:pPr>
        <w:pStyle w:val="BodyTextIndent"/>
        <w:numPr>
          <w:ilvl w:val="0"/>
          <w:numId w:val="1"/>
        </w:numPr>
        <w:spacing w:after="0"/>
      </w:pPr>
      <w:r w:rsidRPr="00577FD2">
        <w:t xml:space="preserve"> Property management staff shall annually receive instruction regarding fair housing laws and the development’s Affirmative Fair Marketing Plan. </w:t>
      </w:r>
      <w:r w:rsidR="008962F5">
        <w:t xml:space="preserve"> </w:t>
      </w:r>
      <w:r w:rsidRPr="00577FD2">
        <w:t xml:space="preserve">Formal training programs shall include marketing, outreach, data collection, reporting, and record keeping.  </w:t>
      </w:r>
    </w:p>
    <w:p w14:paraId="0E5CB403" w14:textId="77777777" w:rsidR="00CF30D5" w:rsidRDefault="00CF30D5" w:rsidP="00CF30D5">
      <w:pPr>
        <w:ind w:left="374"/>
      </w:pPr>
    </w:p>
    <w:p w14:paraId="1572980E" w14:textId="77777777" w:rsidR="00CF30D5" w:rsidRPr="00577FD2" w:rsidRDefault="00CF30D5" w:rsidP="00CF30D5">
      <w:pPr>
        <w:ind w:left="374"/>
      </w:pPr>
    </w:p>
    <w:p w14:paraId="68401711" w14:textId="77777777" w:rsidR="00CF30D5" w:rsidRDefault="00CF30D5" w:rsidP="00160D70">
      <w:pPr>
        <w:pStyle w:val="BodyTextIndent"/>
        <w:keepLines/>
        <w:numPr>
          <w:ilvl w:val="0"/>
          <w:numId w:val="36"/>
        </w:numPr>
        <w:tabs>
          <w:tab w:val="clear" w:pos="1440"/>
          <w:tab w:val="num" w:pos="360"/>
        </w:tabs>
        <w:spacing w:after="0"/>
        <w:ind w:left="360" w:hanging="360"/>
        <w:rPr>
          <w:b/>
        </w:rPr>
      </w:pPr>
      <w:r>
        <w:rPr>
          <w:b/>
        </w:rPr>
        <w:t xml:space="preserve"> </w:t>
      </w:r>
      <w:r w:rsidRPr="00577FD2">
        <w:rPr>
          <w:b/>
        </w:rPr>
        <w:t>Methods and Practices for Informing the Public</w:t>
      </w:r>
    </w:p>
    <w:p w14:paraId="7DC1DA0A" w14:textId="77777777" w:rsidR="00CF30D5" w:rsidRPr="00577FD2" w:rsidRDefault="00CF30D5" w:rsidP="00CF30D5">
      <w:pPr>
        <w:pStyle w:val="BodyTextIndent"/>
        <w:spacing w:after="0"/>
        <w:ind w:left="0"/>
      </w:pPr>
    </w:p>
    <w:p w14:paraId="10D69CEF" w14:textId="77777777" w:rsidR="00CF30D5" w:rsidRDefault="00CF30D5" w:rsidP="00160D70">
      <w:pPr>
        <w:keepLines/>
        <w:numPr>
          <w:ilvl w:val="0"/>
          <w:numId w:val="28"/>
        </w:numPr>
      </w:pPr>
      <w:proofErr w:type="gramStart"/>
      <w:r w:rsidRPr="00577FD2">
        <w:t>In order to</w:t>
      </w:r>
      <w:proofErr w:type="gramEnd"/>
      <w:r w:rsidRPr="00577FD2">
        <w:t xml:space="preserve"> inform the public, owners, and prospective tenants about </w:t>
      </w:r>
      <w:r>
        <w:t>F</w:t>
      </w:r>
      <w:r w:rsidRPr="00577FD2">
        <w:t xml:space="preserve">ederal fair housing laws and the </w:t>
      </w:r>
      <w:r>
        <w:t>City</w:t>
      </w:r>
      <w:r w:rsidRPr="00577FD2">
        <w:t xml:space="preserve">'s affirmative marketing policies, the </w:t>
      </w:r>
      <w:r>
        <w:t>City</w:t>
      </w:r>
      <w:r w:rsidRPr="00577FD2">
        <w:t xml:space="preserve"> will include the Equal Housing Opportunity logo and/or slogan, and a logo and/or slogan indicating accessibility to persons with disabilities, in all press releases, solicitations, and program information materials.</w:t>
      </w:r>
    </w:p>
    <w:p w14:paraId="144F3480" w14:textId="77777777" w:rsidR="00CF30D5" w:rsidRPr="00577FD2" w:rsidRDefault="00CF30D5" w:rsidP="00CF30D5">
      <w:pPr>
        <w:ind w:left="360"/>
      </w:pPr>
    </w:p>
    <w:p w14:paraId="3D9DC467" w14:textId="77777777" w:rsidR="00CF30D5" w:rsidRPr="00CD188F" w:rsidRDefault="00CF30D5" w:rsidP="00160D70">
      <w:pPr>
        <w:keepLines/>
        <w:numPr>
          <w:ilvl w:val="0"/>
          <w:numId w:val="28"/>
        </w:numPr>
      </w:pPr>
      <w:r w:rsidRPr="00577FD2">
        <w:t xml:space="preserve">In addition, the </w:t>
      </w:r>
      <w:r>
        <w:t>City</w:t>
      </w:r>
      <w:r w:rsidRPr="00577FD2">
        <w:t xml:space="preserve"> provides funding to </w:t>
      </w:r>
      <w:proofErr w:type="gramStart"/>
      <w:r w:rsidRPr="00577FD2">
        <w:t>a number of</w:t>
      </w:r>
      <w:proofErr w:type="gramEnd"/>
      <w:r w:rsidRPr="00577FD2">
        <w:t xml:space="preserve"> fair housing agencies to provide information and counseling regarding fair housing laws and policies. </w:t>
      </w:r>
    </w:p>
    <w:p w14:paraId="68847C35" w14:textId="12A11285" w:rsidR="007C0FE4" w:rsidRDefault="007C0FE4">
      <w:pPr>
        <w:rPr>
          <w:b/>
        </w:rPr>
      </w:pPr>
      <w:r>
        <w:rPr>
          <w:b/>
        </w:rPr>
        <w:br w:type="page"/>
      </w:r>
    </w:p>
    <w:p w14:paraId="48502739" w14:textId="77777777" w:rsidR="00CF30D5" w:rsidRDefault="00CF30D5" w:rsidP="00CF30D5">
      <w:pPr>
        <w:ind w:left="360" w:hanging="360"/>
        <w:rPr>
          <w:b/>
        </w:rPr>
      </w:pPr>
    </w:p>
    <w:p w14:paraId="3D9DE076" w14:textId="77777777" w:rsidR="00CF30D5" w:rsidRPr="00577FD2" w:rsidRDefault="00CF30D5" w:rsidP="00CF30D5">
      <w:pPr>
        <w:ind w:left="360" w:hanging="360"/>
        <w:rPr>
          <w:b/>
        </w:rPr>
      </w:pPr>
    </w:p>
    <w:p w14:paraId="6CB8D539" w14:textId="77777777" w:rsidR="00CF30D5" w:rsidRDefault="00CF30D5" w:rsidP="00160D70">
      <w:pPr>
        <w:keepLines/>
        <w:numPr>
          <w:ilvl w:val="0"/>
          <w:numId w:val="36"/>
        </w:numPr>
        <w:tabs>
          <w:tab w:val="clear" w:pos="1440"/>
          <w:tab w:val="num" w:pos="360"/>
        </w:tabs>
        <w:ind w:left="360" w:hanging="360"/>
        <w:rPr>
          <w:b/>
        </w:rPr>
      </w:pPr>
      <w:r>
        <w:rPr>
          <w:b/>
        </w:rPr>
        <w:t xml:space="preserve"> </w:t>
      </w:r>
      <w:r w:rsidRPr="00577FD2">
        <w:rPr>
          <w:b/>
        </w:rPr>
        <w:t>Marketing and Outreach</w:t>
      </w:r>
    </w:p>
    <w:p w14:paraId="09D8DB0E" w14:textId="77777777" w:rsidR="00CF30D5" w:rsidRDefault="00CF30D5" w:rsidP="00CF30D5">
      <w:pPr>
        <w:ind w:left="360"/>
        <w:rPr>
          <w:b/>
        </w:rPr>
      </w:pPr>
    </w:p>
    <w:p w14:paraId="5F585890" w14:textId="51D7DAE8" w:rsidR="00CF30D5" w:rsidRPr="004245BE" w:rsidRDefault="00CF30D5" w:rsidP="00160D70">
      <w:pPr>
        <w:keepLines/>
        <w:numPr>
          <w:ilvl w:val="0"/>
          <w:numId w:val="27"/>
        </w:numPr>
        <w:tabs>
          <w:tab w:val="left" w:pos="720"/>
        </w:tabs>
      </w:pPr>
      <w:r w:rsidRPr="00577FD2">
        <w:rPr>
          <w:spacing w:val="-3"/>
        </w:rPr>
        <w:t xml:space="preserve">As a condition of </w:t>
      </w:r>
      <w:r>
        <w:rPr>
          <w:spacing w:val="-3"/>
        </w:rPr>
        <w:t>the agreements, not less than 18</w:t>
      </w:r>
      <w:r w:rsidRPr="00577FD2">
        <w:rPr>
          <w:spacing w:val="-3"/>
        </w:rPr>
        <w:t xml:space="preserve">0 days prior to project completion, owners must submit </w:t>
      </w:r>
      <w:r w:rsidR="00002846">
        <w:rPr>
          <w:spacing w:val="-3"/>
        </w:rPr>
        <w:t xml:space="preserve">a </w:t>
      </w:r>
      <w:r w:rsidRPr="00577FD2">
        <w:rPr>
          <w:spacing w:val="-3"/>
        </w:rPr>
        <w:t>proposed marketing and management plan to the City for review and approval.</w:t>
      </w:r>
      <w:r w:rsidR="008962F5">
        <w:rPr>
          <w:spacing w:val="-3"/>
        </w:rPr>
        <w:t xml:space="preserve">  </w:t>
      </w:r>
      <w:r w:rsidRPr="00577FD2">
        <w:rPr>
          <w:spacing w:val="-3"/>
        </w:rPr>
        <w:t xml:space="preserve">Prior to commencing marketing activities, owners will be required to meet with City staff to review the proposed marketing strategy to ensure that affirmative marketing efforts will be employed. </w:t>
      </w:r>
    </w:p>
    <w:p w14:paraId="5B4A7A28" w14:textId="77777777" w:rsidR="00CF30D5" w:rsidRPr="00F80163" w:rsidRDefault="00CF30D5" w:rsidP="00CF30D5">
      <w:pPr>
        <w:ind w:left="360"/>
      </w:pPr>
    </w:p>
    <w:p w14:paraId="533D354F" w14:textId="76A417A2" w:rsidR="00CF30D5" w:rsidRDefault="00CF30D5" w:rsidP="00CF30D5">
      <w:pPr>
        <w:tabs>
          <w:tab w:val="left" w:pos="720"/>
        </w:tabs>
        <w:ind w:left="720"/>
        <w:rPr>
          <w:spacing w:val="-3"/>
        </w:rPr>
      </w:pPr>
      <w:r w:rsidRPr="00577FD2">
        <w:rPr>
          <w:spacing w:val="-3"/>
        </w:rPr>
        <w:t xml:space="preserve">Marketing </w:t>
      </w:r>
      <w:r w:rsidR="00002846">
        <w:rPr>
          <w:spacing w:val="-3"/>
        </w:rPr>
        <w:t xml:space="preserve">and management </w:t>
      </w:r>
      <w:r w:rsidRPr="00577FD2">
        <w:rPr>
          <w:spacing w:val="-3"/>
        </w:rPr>
        <w:t xml:space="preserve">plans must include information on strategies for reaching persons and groups not likely to apply including, but not limited to, households that include a member with disabilities. </w:t>
      </w:r>
      <w:r w:rsidR="008962F5">
        <w:rPr>
          <w:spacing w:val="-3"/>
        </w:rPr>
        <w:t xml:space="preserve"> </w:t>
      </w:r>
      <w:r w:rsidRPr="00577FD2">
        <w:rPr>
          <w:spacing w:val="-3"/>
        </w:rPr>
        <w:t xml:space="preserve">Marketing </w:t>
      </w:r>
      <w:r w:rsidR="00002846">
        <w:rPr>
          <w:spacing w:val="-3"/>
        </w:rPr>
        <w:t xml:space="preserve">and management </w:t>
      </w:r>
      <w:r w:rsidRPr="00577FD2">
        <w:rPr>
          <w:spacing w:val="-3"/>
        </w:rPr>
        <w:t xml:space="preserve">plans must also include procedures for ensuring that people with disabilities who </w:t>
      </w:r>
      <w:r>
        <w:rPr>
          <w:spacing w:val="-3"/>
        </w:rPr>
        <w:t>request</w:t>
      </w:r>
      <w:r w:rsidRPr="00577FD2">
        <w:rPr>
          <w:spacing w:val="-3"/>
        </w:rPr>
        <w:t xml:space="preserve"> accessible features are given preference for occupancy of accessible units, as described below.</w:t>
      </w:r>
      <w:r w:rsidR="008962F5">
        <w:rPr>
          <w:spacing w:val="-3"/>
        </w:rPr>
        <w:t xml:space="preserve"> </w:t>
      </w:r>
      <w:r w:rsidR="00002846">
        <w:rPr>
          <w:spacing w:val="-3"/>
        </w:rPr>
        <w:t>Marketing and m</w:t>
      </w:r>
      <w:r w:rsidRPr="00577FD2">
        <w:rPr>
          <w:spacing w:val="-3"/>
        </w:rPr>
        <w:t>anagement plans must include policies for ensuring reasonable accommodation for persons with disabilities.</w:t>
      </w:r>
      <w:r w:rsidR="008962F5">
        <w:rPr>
          <w:spacing w:val="-3"/>
        </w:rPr>
        <w:t xml:space="preserve"> </w:t>
      </w:r>
      <w:r w:rsidR="00002846">
        <w:rPr>
          <w:spacing w:val="-3"/>
        </w:rPr>
        <w:t>Marketing and m</w:t>
      </w:r>
      <w:r w:rsidRPr="00577FD2">
        <w:rPr>
          <w:spacing w:val="-3"/>
        </w:rPr>
        <w:t>anagement plans must also contain policies and provisions for recordkeeping and monitoring.</w:t>
      </w:r>
      <w:r w:rsidR="008962F5">
        <w:rPr>
          <w:spacing w:val="-3"/>
        </w:rPr>
        <w:t xml:space="preserve">  T</w:t>
      </w:r>
      <w:r w:rsidRPr="00577FD2">
        <w:rPr>
          <w:spacing w:val="-3"/>
        </w:rPr>
        <w:t xml:space="preserve">he </w:t>
      </w:r>
      <w:r>
        <w:rPr>
          <w:spacing w:val="-3"/>
        </w:rPr>
        <w:t>City</w:t>
      </w:r>
      <w:r w:rsidRPr="00577FD2">
        <w:rPr>
          <w:spacing w:val="-3"/>
        </w:rPr>
        <w:t xml:space="preserve"> will provide written guidance on selection of tenants and reasonable accommodation during occupancy, if requested. </w:t>
      </w:r>
    </w:p>
    <w:p w14:paraId="6E32FD4D" w14:textId="77777777" w:rsidR="00CF30D5" w:rsidRPr="00577FD2" w:rsidRDefault="00CF30D5" w:rsidP="00CF30D5">
      <w:pPr>
        <w:tabs>
          <w:tab w:val="left" w:pos="720"/>
        </w:tabs>
      </w:pPr>
    </w:p>
    <w:p w14:paraId="352C5880" w14:textId="77777777" w:rsidR="00CF30D5" w:rsidRPr="00F80163" w:rsidRDefault="00CF30D5" w:rsidP="00160D70">
      <w:pPr>
        <w:keepLines/>
        <w:numPr>
          <w:ilvl w:val="0"/>
          <w:numId w:val="27"/>
        </w:numPr>
        <w:tabs>
          <w:tab w:val="left" w:pos="720"/>
        </w:tabs>
      </w:pPr>
      <w:r w:rsidRPr="00577FD2">
        <w:t>All advertising shall display the Equal Housing Opportunity logo and</w:t>
      </w:r>
      <w:r>
        <w:t>/or</w:t>
      </w:r>
      <w:r w:rsidRPr="00577FD2">
        <w:t xml:space="preserve"> the phrase “Equal Housing Opportunity”</w:t>
      </w:r>
      <w:r>
        <w:t>,</w:t>
      </w:r>
      <w:r w:rsidRPr="00577FD2">
        <w:t xml:space="preserve"> </w:t>
      </w:r>
      <w:r w:rsidRPr="00577FD2">
        <w:rPr>
          <w:spacing w:val="-3"/>
        </w:rPr>
        <w:t>and a logo and</w:t>
      </w:r>
      <w:r>
        <w:rPr>
          <w:spacing w:val="-3"/>
        </w:rPr>
        <w:t>/or</w:t>
      </w:r>
      <w:r w:rsidRPr="00577FD2">
        <w:rPr>
          <w:spacing w:val="-3"/>
        </w:rPr>
        <w:t xml:space="preserve"> slogan indicating accessibility to persons with disabilities</w:t>
      </w:r>
      <w:r>
        <w:rPr>
          <w:spacing w:val="-3"/>
        </w:rPr>
        <w:t>.</w:t>
      </w:r>
      <w:r w:rsidRPr="00577FD2">
        <w:rPr>
          <w:spacing w:val="-3"/>
        </w:rPr>
        <w:t xml:space="preserve"> </w:t>
      </w:r>
      <w:r>
        <w:rPr>
          <w:spacing w:val="-3"/>
        </w:rPr>
        <w:t>F</w:t>
      </w:r>
      <w:r w:rsidRPr="00577FD2">
        <w:rPr>
          <w:spacing w:val="-3"/>
        </w:rPr>
        <w:t xml:space="preserve">air housing posters must be displayed at the project rental or sales office. </w:t>
      </w:r>
    </w:p>
    <w:p w14:paraId="014C0523" w14:textId="77777777" w:rsidR="00CF30D5" w:rsidRPr="00577FD2" w:rsidRDefault="00CF30D5" w:rsidP="00CF30D5">
      <w:pPr>
        <w:ind w:left="360"/>
      </w:pPr>
    </w:p>
    <w:p w14:paraId="5C6DD300" w14:textId="30E64E4E" w:rsidR="00CF30D5" w:rsidRDefault="00CF30D5" w:rsidP="00CF30D5">
      <w:pPr>
        <w:ind w:left="720"/>
      </w:pPr>
      <w:r w:rsidRPr="00577FD2">
        <w:rPr>
          <w:spacing w:val="-3"/>
        </w:rPr>
        <w:t xml:space="preserve">Marketing </w:t>
      </w:r>
      <w:r w:rsidR="00002846">
        <w:rPr>
          <w:spacing w:val="-3"/>
        </w:rPr>
        <w:t xml:space="preserve">and management </w:t>
      </w:r>
      <w:r w:rsidRPr="00577FD2">
        <w:rPr>
          <w:spacing w:val="-3"/>
        </w:rPr>
        <w:t xml:space="preserve">plans must </w:t>
      </w:r>
      <w:r w:rsidRPr="00577FD2">
        <w:t>include use of a welcoming statement to encourage people with disabilities to apply for units, as well as a description of available units, accessible features, eligibility criteria, and the application process.</w:t>
      </w:r>
      <w:r w:rsidR="008962F5">
        <w:t xml:space="preserve"> </w:t>
      </w:r>
      <w:r w:rsidRPr="00577FD2">
        <w:t xml:space="preserve"> The </w:t>
      </w:r>
      <w:r>
        <w:t>City</w:t>
      </w:r>
      <w:r w:rsidRPr="00577FD2">
        <w:t xml:space="preserve"> will provide developers with sample notices</w:t>
      </w:r>
      <w:r>
        <w:t>, if requested</w:t>
      </w:r>
      <w:r w:rsidRPr="00577FD2">
        <w:t xml:space="preserve">. </w:t>
      </w:r>
    </w:p>
    <w:p w14:paraId="7C44852F" w14:textId="77777777" w:rsidR="00CF30D5" w:rsidRPr="00577FD2" w:rsidRDefault="00CF30D5" w:rsidP="00CF30D5"/>
    <w:p w14:paraId="6BB64DBD" w14:textId="058310DB" w:rsidR="00CF30D5" w:rsidRDefault="00CF30D5" w:rsidP="00CF30D5">
      <w:pPr>
        <w:ind w:left="720"/>
        <w:rPr>
          <w:spacing w:val="-3"/>
        </w:rPr>
      </w:pPr>
      <w:r w:rsidRPr="00577FD2">
        <w:t xml:space="preserve">Marketing </w:t>
      </w:r>
      <w:r w:rsidR="00002846">
        <w:t xml:space="preserve">and management </w:t>
      </w:r>
      <w:r w:rsidRPr="00577FD2">
        <w:t xml:space="preserve">plans must indicate that qualified applicants with disabilities who request accommodation </w:t>
      </w:r>
      <w:r w:rsidRPr="00577FD2">
        <w:rPr>
          <w:u w:val="single"/>
        </w:rPr>
        <w:t>shall receive priority</w:t>
      </w:r>
      <w:r w:rsidRPr="00577FD2">
        <w:t xml:space="preserve"> for the accessible units.</w:t>
      </w:r>
      <w:r w:rsidR="008962F5">
        <w:t xml:space="preserve">  </w:t>
      </w:r>
      <w:r w:rsidRPr="00577FD2">
        <w:rPr>
          <w:spacing w:val="-3"/>
        </w:rPr>
        <w:t>Open houses and marketing offices must be accessible to allow persons with disabilities to visit the site and retrieve information about accessible units.</w:t>
      </w:r>
    </w:p>
    <w:p w14:paraId="4BD13AA1" w14:textId="77777777" w:rsidR="00CF30D5" w:rsidRPr="00494C18" w:rsidRDefault="00CF30D5" w:rsidP="00CF30D5">
      <w:pPr>
        <w:ind w:left="720"/>
        <w:rPr>
          <w:spacing w:val="-3"/>
        </w:rPr>
      </w:pPr>
    </w:p>
    <w:p w14:paraId="34C30CC7" w14:textId="77777777" w:rsidR="00CF30D5" w:rsidRDefault="00CF30D5" w:rsidP="00F33101">
      <w:pPr>
        <w:keepLines/>
        <w:numPr>
          <w:ilvl w:val="0"/>
          <w:numId w:val="27"/>
        </w:numPr>
      </w:pPr>
      <w:r w:rsidRPr="00577FD2">
        <w:rPr>
          <w:spacing w:val="-3"/>
        </w:rPr>
        <w:t>Owners are required to advertise</w:t>
      </w:r>
      <w:r w:rsidR="00460BF3">
        <w:rPr>
          <w:spacing w:val="-3"/>
        </w:rPr>
        <w:t xml:space="preserve"> available units</w:t>
      </w:r>
      <w:r w:rsidRPr="00577FD2">
        <w:rPr>
          <w:spacing w:val="-3"/>
        </w:rPr>
        <w:t xml:space="preserve"> in </w:t>
      </w:r>
      <w:r w:rsidR="00460BF3">
        <w:rPr>
          <w:spacing w:val="-3"/>
        </w:rPr>
        <w:t>media outlets</w:t>
      </w:r>
      <w:r w:rsidR="00460BF3" w:rsidRPr="00577FD2">
        <w:rPr>
          <w:spacing w:val="-3"/>
        </w:rPr>
        <w:t xml:space="preserve"> </w:t>
      </w:r>
      <w:r w:rsidRPr="00577FD2">
        <w:rPr>
          <w:spacing w:val="-3"/>
        </w:rPr>
        <w:t>of general circulation</w:t>
      </w:r>
      <w:r w:rsidR="00460BF3">
        <w:rPr>
          <w:spacing w:val="-3"/>
        </w:rPr>
        <w:t xml:space="preserve"> unless the City approves an alternative notification strategy. Owners must also</w:t>
      </w:r>
      <w:r w:rsidRPr="00577FD2">
        <w:rPr>
          <w:spacing w:val="-3"/>
        </w:rPr>
        <w:t xml:space="preserve"> provide notice to </w:t>
      </w:r>
      <w:r w:rsidR="00A03932">
        <w:rPr>
          <w:spacing w:val="-3"/>
        </w:rPr>
        <w:t xml:space="preserve">neighborhood </w:t>
      </w:r>
      <w:r w:rsidRPr="00577FD2">
        <w:rPr>
          <w:spacing w:val="-3"/>
        </w:rPr>
        <w:t xml:space="preserve">community groups when units become available.  </w:t>
      </w:r>
      <w:r w:rsidR="00460BF3">
        <w:t>T</w:t>
      </w:r>
      <w:r>
        <w:t>he manag</w:t>
      </w:r>
      <w:r w:rsidR="00A2292E">
        <w:t>ement</w:t>
      </w:r>
      <w:r>
        <w:t xml:space="preserve"> a</w:t>
      </w:r>
      <w:r w:rsidRPr="00577FD2">
        <w:t xml:space="preserve">gent </w:t>
      </w:r>
      <w:r>
        <w:t>shall</w:t>
      </w:r>
      <w:r w:rsidRPr="00577FD2">
        <w:t xml:space="preserve"> place notices in newspapers, specialized publications, and newsletters</w:t>
      </w:r>
      <w:r>
        <w:t xml:space="preserve"> to reach potential residents.</w:t>
      </w:r>
      <w:r w:rsidR="008962F5">
        <w:t xml:space="preserve">  A</w:t>
      </w:r>
      <w:r w:rsidRPr="00577FD2">
        <w:t>pplications, notices, and all publications will include a Fair Housing and Equal Opportunity Log</w:t>
      </w:r>
      <w:r>
        <w:t xml:space="preserve">o, and the Accessibility Logo. </w:t>
      </w:r>
      <w:r w:rsidRPr="00577FD2">
        <w:t xml:space="preserve">Community media advertisement of the projects </w:t>
      </w:r>
      <w:r>
        <w:t>may include</w:t>
      </w:r>
      <w:r w:rsidRPr="00577FD2">
        <w:t xml:space="preserve"> the following:</w:t>
      </w:r>
    </w:p>
    <w:p w14:paraId="39CE036A" w14:textId="77777777" w:rsidR="00CF30D5" w:rsidRPr="00577FD2" w:rsidRDefault="00CF30D5" w:rsidP="00CF30D5">
      <w:pPr>
        <w:ind w:left="720"/>
      </w:pPr>
    </w:p>
    <w:p w14:paraId="2F65BA2C" w14:textId="77777777" w:rsidR="00CF30D5" w:rsidRPr="00577FD2" w:rsidRDefault="00E70FFA" w:rsidP="00160D70">
      <w:pPr>
        <w:keepLines/>
        <w:numPr>
          <w:ilvl w:val="1"/>
          <w:numId w:val="27"/>
        </w:numPr>
      </w:pPr>
      <w:r>
        <w:t>East Bay Times</w:t>
      </w:r>
    </w:p>
    <w:p w14:paraId="6CA3FA74" w14:textId="77777777" w:rsidR="00CF30D5" w:rsidRPr="00577FD2" w:rsidRDefault="00CF30D5" w:rsidP="00160D70">
      <w:pPr>
        <w:keepLines/>
        <w:numPr>
          <w:ilvl w:val="1"/>
          <w:numId w:val="27"/>
        </w:numPr>
      </w:pPr>
      <w:r w:rsidRPr="00577FD2">
        <w:t>Oakland Post</w:t>
      </w:r>
    </w:p>
    <w:p w14:paraId="69CC377D" w14:textId="5B304D3E" w:rsidR="00CF30D5" w:rsidRPr="00577FD2" w:rsidRDefault="00A2292E" w:rsidP="00160D70">
      <w:pPr>
        <w:keepLines/>
        <w:numPr>
          <w:ilvl w:val="1"/>
          <w:numId w:val="27"/>
        </w:numPr>
        <w:rPr>
          <w:i/>
        </w:rPr>
      </w:pPr>
      <w:r w:rsidRPr="00577FD2">
        <w:t xml:space="preserve"> </w:t>
      </w:r>
      <w:r w:rsidR="00EA1B69">
        <w:t>La Opinion de la Bahia</w:t>
      </w:r>
      <w:r w:rsidR="00EA1B69" w:rsidRPr="00577FD2">
        <w:t xml:space="preserve"> </w:t>
      </w:r>
      <w:r w:rsidR="00CF30D5" w:rsidRPr="00577FD2">
        <w:t>(Spanish)</w:t>
      </w:r>
    </w:p>
    <w:p w14:paraId="5A79A048" w14:textId="44CAB001" w:rsidR="00CF30D5" w:rsidRDefault="00CF30D5" w:rsidP="00160D70">
      <w:pPr>
        <w:keepLines/>
        <w:numPr>
          <w:ilvl w:val="1"/>
          <w:numId w:val="27"/>
        </w:numPr>
      </w:pPr>
      <w:r w:rsidRPr="00577FD2">
        <w:t>Sing Tao Daily Newspaper (Chinese)</w:t>
      </w:r>
    </w:p>
    <w:p w14:paraId="0BACC887" w14:textId="1D9577AA" w:rsidR="00EA1B69" w:rsidRDefault="00EA1B69" w:rsidP="00EA1B69">
      <w:pPr>
        <w:keepLines/>
        <w:numPr>
          <w:ilvl w:val="1"/>
          <w:numId w:val="27"/>
        </w:numPr>
      </w:pPr>
      <w:r>
        <w:lastRenderedPageBreak/>
        <w:t>Oakland Times Vietnamese Newspaper (Vietnamese)</w:t>
      </w:r>
    </w:p>
    <w:p w14:paraId="2ECEE2DE" w14:textId="74923439" w:rsidR="00EA1B69" w:rsidRDefault="00EA1B69" w:rsidP="00EA1B69">
      <w:pPr>
        <w:keepLines/>
        <w:numPr>
          <w:ilvl w:val="1"/>
          <w:numId w:val="27"/>
        </w:numPr>
      </w:pPr>
      <w:r>
        <w:t>Thoi Bao Magazine (Vietnamese)</w:t>
      </w:r>
    </w:p>
    <w:p w14:paraId="0706DD40" w14:textId="77777777" w:rsidR="00CF30D5" w:rsidRDefault="00CF30D5" w:rsidP="00160D70">
      <w:pPr>
        <w:keepLines/>
        <w:numPr>
          <w:ilvl w:val="1"/>
          <w:numId w:val="27"/>
        </w:numPr>
      </w:pPr>
      <w:r>
        <w:t>Eden I&amp;R, Inc. 2-1-1- Information and Referral Line</w:t>
      </w:r>
    </w:p>
    <w:p w14:paraId="2D6293BA" w14:textId="77777777" w:rsidR="00CF30D5" w:rsidRPr="008055B4" w:rsidRDefault="00CF30D5" w:rsidP="00CF30D5">
      <w:pPr>
        <w:ind w:left="1440" w:hanging="360"/>
      </w:pPr>
    </w:p>
    <w:p w14:paraId="39CA183E" w14:textId="77777777" w:rsidR="00CF30D5" w:rsidRDefault="00CF30D5" w:rsidP="00160D70">
      <w:pPr>
        <w:keepLines/>
        <w:numPr>
          <w:ilvl w:val="0"/>
          <w:numId w:val="27"/>
        </w:numPr>
      </w:pPr>
      <w:r w:rsidRPr="00577FD2">
        <w:t xml:space="preserve">Consistent with the resident population each development was designed to serve, the marketing of </w:t>
      </w:r>
      <w:r w:rsidRPr="00090F59">
        <w:t>the project</w:t>
      </w:r>
      <w:r w:rsidRPr="00577FD2">
        <w:rPr>
          <w:u w:val="single"/>
        </w:rPr>
        <w:t xml:space="preserve"> </w:t>
      </w:r>
      <w:r>
        <w:t>must</w:t>
      </w:r>
      <w:r w:rsidRPr="00577FD2">
        <w:t xml:space="preserve"> ensure equal access to appropriate size units for all person</w:t>
      </w:r>
      <w:r>
        <w:t>s in any category protected by F</w:t>
      </w:r>
      <w:r w:rsidRPr="00577FD2">
        <w:t>ederal, state, and local laws governing discrimination.</w:t>
      </w:r>
    </w:p>
    <w:p w14:paraId="1910DBEA" w14:textId="77777777" w:rsidR="00CF30D5" w:rsidRPr="00577FD2" w:rsidRDefault="00CF30D5" w:rsidP="00CF30D5">
      <w:pPr>
        <w:ind w:left="360"/>
      </w:pPr>
    </w:p>
    <w:p w14:paraId="45013570" w14:textId="77777777" w:rsidR="00002846" w:rsidRDefault="00CF30D5" w:rsidP="00002846">
      <w:pPr>
        <w:ind w:left="720"/>
        <w:rPr>
          <w:spacing w:val="-3"/>
        </w:rPr>
      </w:pPr>
      <w:r w:rsidRPr="00577FD2">
        <w:rPr>
          <w:spacing w:val="-3"/>
        </w:rPr>
        <w:t xml:space="preserve">Owners are required to engage in special outreach to persons and groups in the housing market area who, in the absence of such outreach are not likely to apply for the housing. In determining what special outreach is needed, owners should </w:t>
      </w:r>
      <w:proofErr w:type="gramStart"/>
      <w:r w:rsidRPr="00577FD2">
        <w:rPr>
          <w:spacing w:val="-3"/>
        </w:rPr>
        <w:t>take into account</w:t>
      </w:r>
      <w:proofErr w:type="gramEnd"/>
      <w:r w:rsidRPr="00577FD2">
        <w:rPr>
          <w:spacing w:val="-3"/>
        </w:rPr>
        <w:t xml:space="preserve"> past patterns of discrimination, the racial and ethnic makeup of the neighborhood, language barriers, location, or other factors that might make it less likely that some persons and groups (a) would be aware of the availability of the housing or (b) would be likely to apply for the housing. </w:t>
      </w:r>
      <w:r w:rsidR="00002846">
        <w:rPr>
          <w:spacing w:val="-3"/>
        </w:rPr>
        <w:t>A completed HUD Form 935-2A (Affirmative Fair Housing Marketing Plan) may be required as part of this analysis.</w:t>
      </w:r>
    </w:p>
    <w:p w14:paraId="36D16E3C" w14:textId="5A6BEEEA" w:rsidR="00CF30D5" w:rsidRDefault="00CF30D5" w:rsidP="00CF30D5">
      <w:pPr>
        <w:ind w:left="720"/>
        <w:rPr>
          <w:spacing w:val="-3"/>
        </w:rPr>
      </w:pPr>
    </w:p>
    <w:p w14:paraId="68875033" w14:textId="207C59CB" w:rsidR="00CF30D5" w:rsidRDefault="00CF30D5" w:rsidP="00163DF2">
      <w:pPr>
        <w:ind w:left="720"/>
      </w:pPr>
      <w:r w:rsidRPr="00577FD2">
        <w:t xml:space="preserve">Special marketing outreach consideration </w:t>
      </w:r>
      <w:r w:rsidR="5F20F1A3">
        <w:t>should</w:t>
      </w:r>
      <w:r w:rsidRPr="00577FD2">
        <w:t xml:space="preserve"> be given to </w:t>
      </w:r>
      <w:r w:rsidR="00C53158">
        <w:t>members of protected classes which have been identified</w:t>
      </w:r>
      <w:r w:rsidR="00A2292E">
        <w:t xml:space="preserve"> a</w:t>
      </w:r>
      <w:r w:rsidR="00C53158">
        <w:t>s having</w:t>
      </w:r>
      <w:r w:rsidR="00A2292E">
        <w:t xml:space="preserve"> disproportionate housing needs</w:t>
      </w:r>
      <w:r w:rsidR="00C53158">
        <w:t xml:space="preserve">, </w:t>
      </w:r>
      <w:r w:rsidR="5F20F1A3">
        <w:t>which</w:t>
      </w:r>
      <w:r w:rsidR="00AE5920">
        <w:t xml:space="preserve"> may include</w:t>
      </w:r>
      <w:r w:rsidR="00C53158">
        <w:t xml:space="preserve"> the following groups</w:t>
      </w:r>
      <w:r w:rsidRPr="00577FD2">
        <w:t>:</w:t>
      </w:r>
    </w:p>
    <w:p w14:paraId="2A1C9569" w14:textId="77777777" w:rsidR="00CF30D5" w:rsidRPr="00577FD2" w:rsidRDefault="00CF30D5" w:rsidP="00CF30D5">
      <w:pPr>
        <w:ind w:left="720" w:hanging="360"/>
      </w:pPr>
    </w:p>
    <w:p w14:paraId="259CB1AA" w14:textId="77777777" w:rsidR="00CF30D5" w:rsidRPr="00577FD2" w:rsidRDefault="00CF30D5" w:rsidP="00163DF2">
      <w:pPr>
        <w:ind w:left="1080"/>
      </w:pPr>
      <w:r w:rsidRPr="00577FD2">
        <w:t>a.</w:t>
      </w:r>
      <w:r w:rsidRPr="00577FD2">
        <w:tab/>
        <w:t>African-Americans</w:t>
      </w:r>
    </w:p>
    <w:p w14:paraId="07589C68" w14:textId="772F326B" w:rsidR="00CF30D5" w:rsidRPr="00577FD2" w:rsidRDefault="0003325F" w:rsidP="00163DF2">
      <w:pPr>
        <w:spacing w:line="259" w:lineRule="auto"/>
        <w:ind w:left="1080"/>
      </w:pPr>
      <w:r>
        <w:t xml:space="preserve">b.   </w:t>
      </w:r>
      <w:r>
        <w:tab/>
      </w:r>
      <w:r w:rsidR="00CF30D5" w:rsidRPr="00577FD2">
        <w:t>American Indians</w:t>
      </w:r>
    </w:p>
    <w:p w14:paraId="6D74E67E" w14:textId="3CFD3D2A" w:rsidR="00CF30D5" w:rsidRPr="00577FD2" w:rsidRDefault="0003325F" w:rsidP="00163DF2">
      <w:pPr>
        <w:spacing w:line="259" w:lineRule="auto"/>
        <w:ind w:left="1080"/>
      </w:pPr>
      <w:r>
        <w:t xml:space="preserve">c.   </w:t>
      </w:r>
      <w:r>
        <w:tab/>
      </w:r>
      <w:r w:rsidR="00CF30D5" w:rsidRPr="00577FD2">
        <w:t>Hispanics</w:t>
      </w:r>
    </w:p>
    <w:p w14:paraId="38BB7020" w14:textId="39E8E523" w:rsidR="00CF30D5" w:rsidRPr="00577FD2" w:rsidRDefault="0003325F" w:rsidP="00163DF2">
      <w:pPr>
        <w:spacing w:line="259" w:lineRule="auto"/>
        <w:ind w:left="1080"/>
      </w:pPr>
      <w:r>
        <w:t xml:space="preserve">d.   </w:t>
      </w:r>
      <w:r>
        <w:tab/>
      </w:r>
      <w:r w:rsidR="00CF30D5" w:rsidRPr="00577FD2">
        <w:t>Asians and Pacific Islanders</w:t>
      </w:r>
    </w:p>
    <w:p w14:paraId="09C95B50" w14:textId="77777777" w:rsidR="00CF30D5" w:rsidRPr="00577FD2" w:rsidRDefault="00CF30D5" w:rsidP="00163DF2">
      <w:pPr>
        <w:spacing w:line="259" w:lineRule="auto"/>
        <w:ind w:left="1080"/>
      </w:pPr>
      <w:r w:rsidRPr="00577FD2">
        <w:t>e.</w:t>
      </w:r>
      <w:r w:rsidRPr="00577FD2">
        <w:tab/>
        <w:t>Persons</w:t>
      </w:r>
      <w:r>
        <w:t xml:space="preserve"> with d</w:t>
      </w:r>
      <w:r w:rsidRPr="00577FD2">
        <w:t>isabilities and persons with special supportive housing needs</w:t>
      </w:r>
    </w:p>
    <w:p w14:paraId="0CC0BDD1" w14:textId="77777777" w:rsidR="00CF30D5" w:rsidRPr="00577FD2" w:rsidRDefault="00CF30D5" w:rsidP="00163DF2">
      <w:pPr>
        <w:spacing w:line="259" w:lineRule="auto"/>
        <w:ind w:left="1080"/>
      </w:pPr>
      <w:r w:rsidRPr="00577FD2">
        <w:t>f.</w:t>
      </w:r>
      <w:r w:rsidRPr="00577FD2">
        <w:tab/>
        <w:t xml:space="preserve">Very </w:t>
      </w:r>
      <w:proofErr w:type="gramStart"/>
      <w:r>
        <w:t>l</w:t>
      </w:r>
      <w:r w:rsidRPr="00577FD2">
        <w:t xml:space="preserve">ow </w:t>
      </w:r>
      <w:r>
        <w:t>i</w:t>
      </w:r>
      <w:r w:rsidRPr="00577FD2">
        <w:t>ncome</w:t>
      </w:r>
      <w:proofErr w:type="gramEnd"/>
      <w:r w:rsidRPr="00577FD2">
        <w:t xml:space="preserve"> </w:t>
      </w:r>
      <w:r>
        <w:t>h</w:t>
      </w:r>
      <w:r w:rsidRPr="00577FD2">
        <w:t>ouseholds of all types (including persons making the transition from homelessness to permanent housing)</w:t>
      </w:r>
    </w:p>
    <w:p w14:paraId="58364EBD" w14:textId="50BEE8A8" w:rsidR="00CF30D5" w:rsidRPr="00577FD2" w:rsidRDefault="0003325F" w:rsidP="00163DF2">
      <w:pPr>
        <w:spacing w:line="259" w:lineRule="auto"/>
        <w:ind w:left="1080"/>
      </w:pPr>
      <w:r w:rsidDel="00AE5920">
        <w:t xml:space="preserve">g.  </w:t>
      </w:r>
      <w:r>
        <w:tab/>
        <w:t xml:space="preserve"> </w:t>
      </w:r>
      <w:r w:rsidR="00CF30D5" w:rsidRPr="00577FD2">
        <w:t>Non-</w:t>
      </w:r>
      <w:proofErr w:type="gramStart"/>
      <w:r w:rsidR="00CF30D5" w:rsidRPr="00577FD2">
        <w:t>English speaking</w:t>
      </w:r>
      <w:proofErr w:type="gramEnd"/>
      <w:r w:rsidR="00CF30D5" w:rsidRPr="00577FD2">
        <w:t xml:space="preserve"> residents</w:t>
      </w:r>
    </w:p>
    <w:p w14:paraId="367794A2" w14:textId="6A3DAF0A" w:rsidR="00CF30D5" w:rsidRDefault="5F20F1A3" w:rsidP="00163DF2">
      <w:pPr>
        <w:spacing w:line="259" w:lineRule="auto"/>
        <w:ind w:left="1080"/>
      </w:pPr>
      <w:r>
        <w:t>h</w:t>
      </w:r>
      <w:r w:rsidR="56DB3B09">
        <w:t xml:space="preserve">.   </w:t>
      </w:r>
      <w:r w:rsidR="0003325F">
        <w:tab/>
      </w:r>
      <w:r w:rsidR="00CF30D5" w:rsidRPr="00577FD2">
        <w:t xml:space="preserve">Large families </w:t>
      </w:r>
      <w:r w:rsidR="00AE5920">
        <w:t>and families with children</w:t>
      </w:r>
    </w:p>
    <w:p w14:paraId="248DDAE1" w14:textId="77777777" w:rsidR="00CF30D5" w:rsidRPr="00577FD2" w:rsidRDefault="00CF30D5" w:rsidP="00CF30D5">
      <w:pPr>
        <w:ind w:left="1080"/>
      </w:pPr>
    </w:p>
    <w:p w14:paraId="71129CE9" w14:textId="27DCF4BF" w:rsidR="00CF30D5" w:rsidRDefault="00CF30D5" w:rsidP="00160D70">
      <w:pPr>
        <w:keepLines/>
        <w:numPr>
          <w:ilvl w:val="0"/>
          <w:numId w:val="27"/>
        </w:numPr>
      </w:pPr>
      <w:proofErr w:type="gramStart"/>
      <w:r w:rsidRPr="00577FD2">
        <w:rPr>
          <w:spacing w:val="-3"/>
        </w:rPr>
        <w:t>In particular, owners</w:t>
      </w:r>
      <w:proofErr w:type="gramEnd"/>
      <w:r w:rsidRPr="00577FD2">
        <w:rPr>
          <w:spacing w:val="-3"/>
        </w:rPr>
        <w:t xml:space="preserve"> are required to advertise in media which are reasonably likely to reach such targeted groups, and to provide notice to </w:t>
      </w:r>
      <w:r w:rsidR="00A03932">
        <w:rPr>
          <w:spacing w:val="-3"/>
        </w:rPr>
        <w:t xml:space="preserve">neighborhood </w:t>
      </w:r>
      <w:r w:rsidRPr="00577FD2">
        <w:rPr>
          <w:spacing w:val="-3"/>
        </w:rPr>
        <w:t xml:space="preserve">community organizations, fair housing agencies, and other similar organizations. A list of </w:t>
      </w:r>
      <w:r w:rsidRPr="00577FD2">
        <w:t xml:space="preserve">local disability organizations and community development boards will be provided by </w:t>
      </w:r>
      <w:r>
        <w:t>HCD if requested</w:t>
      </w:r>
      <w:r w:rsidRPr="00577FD2">
        <w:t>.</w:t>
      </w:r>
      <w:r w:rsidRPr="00577FD2">
        <w:rPr>
          <w:spacing w:val="-3"/>
        </w:rPr>
        <w:t xml:space="preserve"> </w:t>
      </w:r>
      <w:r>
        <w:t>HCD</w:t>
      </w:r>
      <w:r w:rsidRPr="00577FD2">
        <w:t xml:space="preserve"> will also provide developers with sample advertisements</w:t>
      </w:r>
      <w:r>
        <w:t xml:space="preserve"> if requested</w:t>
      </w:r>
      <w:r w:rsidRPr="00577FD2">
        <w:t>.</w:t>
      </w:r>
    </w:p>
    <w:p w14:paraId="721A992B" w14:textId="77777777" w:rsidR="00CF30D5" w:rsidRDefault="00CF30D5" w:rsidP="00CF30D5">
      <w:pPr>
        <w:ind w:left="360"/>
      </w:pPr>
    </w:p>
    <w:p w14:paraId="0172F0A6" w14:textId="67A8A9AD" w:rsidR="00DE58C2" w:rsidRDefault="00CF30D5" w:rsidP="00CF30D5">
      <w:pPr>
        <w:ind w:left="720"/>
        <w:rPr>
          <w:spacing w:val="-3"/>
        </w:rPr>
      </w:pPr>
      <w:r w:rsidRPr="00577FD2">
        <w:rPr>
          <w:spacing w:val="-3"/>
        </w:rPr>
        <w:t xml:space="preserve">Multilingual advertising is encouraged where such efforts would result in reaching persons and groups not likely to apply. </w:t>
      </w:r>
      <w:r>
        <w:rPr>
          <w:spacing w:val="-3"/>
        </w:rPr>
        <w:t xml:space="preserve">Owners and managers must ensure that people with limited English proficiency are not discouraged from applying or discriminated against and are encouraged to provide translation assistance or referrals to community-based organizations that can assist with translation. </w:t>
      </w:r>
    </w:p>
    <w:p w14:paraId="4C82519A" w14:textId="77777777" w:rsidR="00DE58C2" w:rsidRDefault="00DE58C2">
      <w:pPr>
        <w:rPr>
          <w:spacing w:val="-3"/>
        </w:rPr>
      </w:pPr>
      <w:r>
        <w:rPr>
          <w:spacing w:val="-3"/>
        </w:rPr>
        <w:br w:type="page"/>
      </w:r>
    </w:p>
    <w:p w14:paraId="5A6173E9" w14:textId="77777777" w:rsidR="00CF30D5" w:rsidRDefault="00CF30D5" w:rsidP="00CF30D5">
      <w:pPr>
        <w:ind w:left="720"/>
        <w:rPr>
          <w:spacing w:val="-3"/>
        </w:rPr>
      </w:pPr>
    </w:p>
    <w:p w14:paraId="3186C4AE" w14:textId="77777777" w:rsidR="00CF30D5" w:rsidRDefault="00CF30D5" w:rsidP="00CF30D5">
      <w:pPr>
        <w:rPr>
          <w:spacing w:val="-3"/>
        </w:rPr>
      </w:pPr>
    </w:p>
    <w:p w14:paraId="1A341FC8" w14:textId="77777777" w:rsidR="00CF30D5" w:rsidRDefault="00CF30D5" w:rsidP="00160D70">
      <w:pPr>
        <w:keepLines/>
        <w:numPr>
          <w:ilvl w:val="0"/>
          <w:numId w:val="36"/>
        </w:numPr>
        <w:tabs>
          <w:tab w:val="clear" w:pos="1440"/>
          <w:tab w:val="num" w:pos="360"/>
        </w:tabs>
        <w:ind w:left="360" w:hanging="360"/>
        <w:rPr>
          <w:b/>
        </w:rPr>
      </w:pPr>
      <w:r w:rsidRPr="00577FD2">
        <w:rPr>
          <w:b/>
        </w:rPr>
        <w:t xml:space="preserve">Specific Procedures for Ensuring that Accessible Units are Occupied by People with Disabilities who Require Accessible Features </w:t>
      </w:r>
    </w:p>
    <w:p w14:paraId="5CB3EF18" w14:textId="77777777" w:rsidR="00CF30D5" w:rsidRPr="00C7144B" w:rsidRDefault="00CF30D5" w:rsidP="00CF30D5">
      <w:pPr>
        <w:ind w:left="720"/>
        <w:rPr>
          <w:b/>
        </w:rPr>
      </w:pPr>
    </w:p>
    <w:p w14:paraId="7DE84D16" w14:textId="77777777" w:rsidR="00CF30D5" w:rsidRDefault="00CF30D5" w:rsidP="00160D70">
      <w:pPr>
        <w:keepLines/>
        <w:numPr>
          <w:ilvl w:val="0"/>
          <w:numId w:val="33"/>
        </w:numPr>
        <w:rPr>
          <w:spacing w:val="-3"/>
        </w:rPr>
      </w:pPr>
      <w:r w:rsidRPr="00577FD2">
        <w:rPr>
          <w:spacing w:val="-3"/>
        </w:rPr>
        <w:t xml:space="preserve">Outreach by owners to the disability community shall include the distribution of notices describing: </w:t>
      </w:r>
    </w:p>
    <w:p w14:paraId="53E23396" w14:textId="77777777" w:rsidR="00CF30D5" w:rsidRDefault="00CF30D5" w:rsidP="00CF30D5">
      <w:pPr>
        <w:ind w:left="360"/>
        <w:rPr>
          <w:spacing w:val="-3"/>
        </w:rPr>
      </w:pPr>
    </w:p>
    <w:p w14:paraId="27E1DF3B" w14:textId="77777777" w:rsidR="00CF30D5" w:rsidRDefault="0003325F" w:rsidP="00CF30D5">
      <w:pPr>
        <w:ind w:left="1080"/>
        <w:rPr>
          <w:spacing w:val="-3"/>
        </w:rPr>
      </w:pPr>
      <w:r>
        <w:rPr>
          <w:spacing w:val="-3"/>
        </w:rPr>
        <w:t xml:space="preserve">a.   </w:t>
      </w:r>
      <w:r w:rsidR="00CF30D5">
        <w:rPr>
          <w:spacing w:val="-3"/>
        </w:rPr>
        <w:t>t</w:t>
      </w:r>
      <w:r w:rsidR="00CF30D5" w:rsidRPr="00577FD2">
        <w:rPr>
          <w:spacing w:val="-3"/>
        </w:rPr>
        <w:t xml:space="preserve">he availability of all </w:t>
      </w:r>
      <w:proofErr w:type="gramStart"/>
      <w:r w:rsidR="00CF30D5" w:rsidRPr="00577FD2">
        <w:rPr>
          <w:spacing w:val="-3"/>
        </w:rPr>
        <w:t>units;</w:t>
      </w:r>
      <w:proofErr w:type="gramEnd"/>
    </w:p>
    <w:p w14:paraId="1F3D96D4" w14:textId="470C53E7" w:rsidR="00CF30D5" w:rsidRDefault="00CF30D5" w:rsidP="00CF30D5">
      <w:pPr>
        <w:ind w:left="1440" w:hanging="360"/>
      </w:pPr>
      <w:r>
        <w:rPr>
          <w:spacing w:val="-3"/>
        </w:rPr>
        <w:t>b.</w:t>
      </w:r>
      <w:r w:rsidR="6F53BA81">
        <w:rPr>
          <w:spacing w:val="-3"/>
        </w:rPr>
        <w:t xml:space="preserve">  </w:t>
      </w:r>
      <w:r>
        <w:rPr>
          <w:spacing w:val="-3"/>
        </w:rPr>
        <w:tab/>
      </w:r>
      <w:r w:rsidRPr="00577FD2">
        <w:rPr>
          <w:spacing w:val="-3"/>
        </w:rPr>
        <w:t xml:space="preserve">specific information regarding the availability and features of accessible </w:t>
      </w:r>
      <w:proofErr w:type="gramStart"/>
      <w:r w:rsidRPr="00577FD2">
        <w:rPr>
          <w:spacing w:val="-3"/>
        </w:rPr>
        <w:t>units;</w:t>
      </w:r>
      <w:proofErr w:type="gramEnd"/>
    </w:p>
    <w:p w14:paraId="18D005EE" w14:textId="77777777" w:rsidR="00CF30D5" w:rsidRDefault="0003325F" w:rsidP="00CF30D5">
      <w:pPr>
        <w:ind w:left="1080"/>
        <w:rPr>
          <w:spacing w:val="-3"/>
        </w:rPr>
      </w:pPr>
      <w:r>
        <w:rPr>
          <w:spacing w:val="-3"/>
        </w:rPr>
        <w:t xml:space="preserve">c.   </w:t>
      </w:r>
      <w:r w:rsidR="00CF30D5" w:rsidRPr="00577FD2">
        <w:rPr>
          <w:spacing w:val="-3"/>
        </w:rPr>
        <w:t>eligibility criteria; and</w:t>
      </w:r>
    </w:p>
    <w:p w14:paraId="7F8036CD" w14:textId="77777777" w:rsidR="00CF30D5" w:rsidRDefault="0003325F" w:rsidP="00CF30D5">
      <w:pPr>
        <w:ind w:left="1080"/>
        <w:rPr>
          <w:spacing w:val="-3"/>
        </w:rPr>
      </w:pPr>
      <w:r>
        <w:rPr>
          <w:spacing w:val="-3"/>
        </w:rPr>
        <w:t xml:space="preserve">d.   </w:t>
      </w:r>
      <w:r w:rsidR="00CF30D5" w:rsidRPr="00577FD2">
        <w:rPr>
          <w:spacing w:val="-3"/>
        </w:rPr>
        <w:t>application procedures</w:t>
      </w:r>
    </w:p>
    <w:p w14:paraId="74C35147" w14:textId="77777777" w:rsidR="00CF30D5" w:rsidRDefault="00CF30D5" w:rsidP="00CF30D5">
      <w:pPr>
        <w:ind w:left="1080"/>
        <w:rPr>
          <w:spacing w:val="-3"/>
        </w:rPr>
      </w:pPr>
    </w:p>
    <w:p w14:paraId="041205E9" w14:textId="77777777" w:rsidR="00CF30D5" w:rsidRPr="00905E50" w:rsidRDefault="00CF30D5" w:rsidP="00160D70">
      <w:pPr>
        <w:keepLines/>
        <w:numPr>
          <w:ilvl w:val="0"/>
          <w:numId w:val="33"/>
        </w:numPr>
        <w:rPr>
          <w:spacing w:val="-3"/>
        </w:rPr>
      </w:pPr>
      <w:r w:rsidRPr="00577FD2">
        <w:t xml:space="preserve">All application forms shall include information indicating that people with disabilities requiring accessible features </w:t>
      </w:r>
      <w:r w:rsidRPr="00577FD2">
        <w:rPr>
          <w:u w:val="single"/>
        </w:rPr>
        <w:t>shall receive priority</w:t>
      </w:r>
      <w:r w:rsidRPr="00577FD2">
        <w:t xml:space="preserve"> for accessible units. The application must include a section to be filled out by any applicant requesting an accommodation with details on the applicant’s special needs for accessible features or other accommodations. </w:t>
      </w:r>
      <w:r w:rsidRPr="00577FD2">
        <w:rPr>
          <w:u w:val="single"/>
        </w:rPr>
        <w:t>Under no circumstance should an applicant be required to disclose a disability unless requesting an accommodation</w:t>
      </w:r>
      <w:r w:rsidRPr="00577FD2">
        <w:t>. (Housing units targeting seniors or people with disabilities may request documentation of age or disability to verify eligibility, but only if the same questions and documentation are asked of all applicants.) This will allow developers to provide, upfront, any necessary accessible features and/or accommodations for those people requesting accommodations. For more information on tenant selection, request the document entitled “Selection of Individual Tenants.”</w:t>
      </w:r>
    </w:p>
    <w:p w14:paraId="42796B86" w14:textId="77777777" w:rsidR="00CF30D5" w:rsidRPr="00494C18" w:rsidRDefault="00CF30D5" w:rsidP="00CF30D5">
      <w:pPr>
        <w:ind w:left="360"/>
        <w:rPr>
          <w:spacing w:val="-3"/>
        </w:rPr>
      </w:pPr>
    </w:p>
    <w:p w14:paraId="471ED024" w14:textId="77777777" w:rsidR="00CF30D5" w:rsidRDefault="00CF30D5" w:rsidP="00160D70">
      <w:pPr>
        <w:keepLines/>
        <w:numPr>
          <w:ilvl w:val="0"/>
          <w:numId w:val="33"/>
        </w:numPr>
      </w:pPr>
      <w:r w:rsidRPr="00577FD2">
        <w:t xml:space="preserve">Owners shall take reasonable nondiscriminatory steps to maximize the utilization of accessible units by eligible individuals whose disability requires the accessibility features of the </w:t>
      </w:r>
      <w:proofErr w:type="gramStart"/>
      <w:r w:rsidRPr="00577FD2">
        <w:t>particular unit</w:t>
      </w:r>
      <w:proofErr w:type="gramEnd"/>
      <w:r w:rsidRPr="00577FD2">
        <w:t>. To this end, any vacant, accessible unit should first be offered to a current, tenant with disabilities of the same project or comparable project under the owner’s control. The occupant with disabilities must require the features in the vacant unit and must be occupying a unit not having such features. If no such occupant exists, the developer shall then offer the unit to a qualified applicant on the waiting list who has a disability requiring the accessibility features of the unit.</w:t>
      </w:r>
    </w:p>
    <w:p w14:paraId="0423D477" w14:textId="77777777" w:rsidR="00CF30D5" w:rsidRDefault="00CF30D5" w:rsidP="00CF30D5"/>
    <w:p w14:paraId="6D9A9578" w14:textId="77777777" w:rsidR="00CF30D5" w:rsidRDefault="00CF30D5" w:rsidP="00160D70">
      <w:pPr>
        <w:keepLines/>
        <w:numPr>
          <w:ilvl w:val="0"/>
          <w:numId w:val="33"/>
        </w:numPr>
      </w:pPr>
      <w:r w:rsidRPr="00577FD2">
        <w:t xml:space="preserve">Owners may offer an accessible rental unit to an applicant without a disability after efforts have been exhausted to occupy the unit by an individual with a disability. However, the owner shall require such an applicant to agree to move to an available comparable non-accessible unit when the accessible unit is needed by a household that includes a member with disabilities. Such an agreement should be incorporated into the lease. </w:t>
      </w:r>
    </w:p>
    <w:p w14:paraId="5E651E4B" w14:textId="77777777" w:rsidR="00CF30D5" w:rsidRDefault="00CF30D5" w:rsidP="00CF30D5"/>
    <w:p w14:paraId="68480D44" w14:textId="77777777" w:rsidR="00CF30D5" w:rsidRPr="00577FD2" w:rsidRDefault="00CF30D5" w:rsidP="281B50CD">
      <w:pPr>
        <w:ind w:left="720"/>
      </w:pPr>
      <w:r w:rsidRPr="00577FD2">
        <w:t xml:space="preserve">Note: An owner may not prohibit an eligible family with a member who has a disability from accepting a non-accessible unit which may become available before an accessible unit. Owners are </w:t>
      </w:r>
      <w:r>
        <w:t xml:space="preserve">generally </w:t>
      </w:r>
      <w:r w:rsidRPr="00577FD2">
        <w:t>required to modify such a non-accessible unit as needed or move a household that includes a member with disabilities into a unit that can be altered</w:t>
      </w:r>
      <w:r>
        <w:t>.</w:t>
      </w:r>
      <w:r w:rsidRPr="00577FD2">
        <w:t xml:space="preserve"> </w:t>
      </w:r>
      <w:r>
        <w:t>If</w:t>
      </w:r>
      <w:r w:rsidRPr="00577FD2">
        <w:t xml:space="preserve"> the modifications would result in an undue financial and administrative burden or </w:t>
      </w:r>
      <w:r w:rsidRPr="00577FD2">
        <w:lastRenderedPageBreak/>
        <w:t xml:space="preserve">alteration </w:t>
      </w:r>
      <w:proofErr w:type="gramStart"/>
      <w:r w:rsidRPr="00577FD2">
        <w:t>in the nature of a</w:t>
      </w:r>
      <w:proofErr w:type="gramEnd"/>
      <w:r w:rsidRPr="00577FD2">
        <w:t xml:space="preserve"> program</w:t>
      </w:r>
      <w:r>
        <w:t xml:space="preserve">, the owner is required to take any other action that would not result in an undue burden. </w:t>
      </w:r>
      <w:r w:rsidRPr="00577FD2">
        <w:rPr>
          <w:u w:val="single"/>
        </w:rPr>
        <w:t>All applicants</w:t>
      </w:r>
      <w:r w:rsidRPr="00577FD2">
        <w:t xml:space="preserve"> should be provided information about how to request a reasonable accommodation at the time they apply for admission and at every recertification.</w:t>
      </w:r>
    </w:p>
    <w:p w14:paraId="2F31EABB" w14:textId="77777777" w:rsidR="00CF30D5" w:rsidRDefault="00CF30D5" w:rsidP="00CF30D5"/>
    <w:p w14:paraId="2906D988" w14:textId="77777777" w:rsidR="00CF30D5" w:rsidRPr="00577FD2" w:rsidRDefault="00CF30D5" w:rsidP="00CF30D5"/>
    <w:p w14:paraId="06D408D5" w14:textId="77777777" w:rsidR="00CF30D5" w:rsidRDefault="00CF30D5" w:rsidP="00CF30D5">
      <w:pPr>
        <w:pStyle w:val="BodyTextIndent"/>
        <w:spacing w:after="0"/>
        <w:ind w:hanging="360"/>
        <w:rPr>
          <w:b/>
        </w:rPr>
      </w:pPr>
      <w:r w:rsidRPr="000938E3">
        <w:rPr>
          <w:b/>
        </w:rPr>
        <w:t>VI.</w:t>
      </w:r>
      <w:r w:rsidRPr="000938E3">
        <w:rPr>
          <w:b/>
        </w:rPr>
        <w:tab/>
        <w:t xml:space="preserve"> Procedures for Complaints</w:t>
      </w:r>
    </w:p>
    <w:p w14:paraId="0F637F5D" w14:textId="77777777" w:rsidR="00CF30D5" w:rsidRPr="000938E3" w:rsidRDefault="00CF30D5" w:rsidP="00CF30D5">
      <w:pPr>
        <w:pStyle w:val="BodyTextIndent"/>
        <w:spacing w:after="0"/>
        <w:ind w:hanging="360"/>
        <w:rPr>
          <w:b/>
        </w:rPr>
      </w:pPr>
    </w:p>
    <w:p w14:paraId="7719DE29" w14:textId="5B458729" w:rsidR="00CF30D5" w:rsidRDefault="00CF30D5" w:rsidP="00CF30D5">
      <w:pPr>
        <w:pStyle w:val="BodyTextIndent"/>
        <w:spacing w:after="0"/>
        <w:ind w:left="720" w:hanging="360"/>
      </w:pPr>
      <w:r w:rsidRPr="000938E3">
        <w:t xml:space="preserve">1.   The owner shall maintain written procedures indicating how applicants or tenants can file </w:t>
      </w:r>
      <w:r w:rsidR="00002846">
        <w:t xml:space="preserve">grievances, appeals, or </w:t>
      </w:r>
      <w:r w:rsidRPr="000938E3">
        <w:t>complaints regarding fair marketing and/or alleged discriminatory practices.</w:t>
      </w:r>
    </w:p>
    <w:p w14:paraId="366CC0C2" w14:textId="77777777" w:rsidR="00CF30D5" w:rsidRPr="000938E3" w:rsidRDefault="00CF30D5" w:rsidP="00CF30D5">
      <w:pPr>
        <w:pStyle w:val="BodyTextIndent"/>
        <w:spacing w:after="0"/>
        <w:ind w:left="720" w:hanging="360"/>
      </w:pPr>
    </w:p>
    <w:p w14:paraId="052BA1AE" w14:textId="77777777" w:rsidR="00CF30D5" w:rsidRDefault="00CF30D5" w:rsidP="00CF30D5">
      <w:pPr>
        <w:pStyle w:val="BodyTextIndent"/>
        <w:spacing w:after="0"/>
        <w:ind w:left="720" w:hanging="360"/>
      </w:pPr>
      <w:r w:rsidRPr="000938E3">
        <w:t>2.   Owner shall promptly investigate all applicant or tenant complaints and shall take corrective actions as necessary.</w:t>
      </w:r>
    </w:p>
    <w:p w14:paraId="75E64375" w14:textId="77777777" w:rsidR="00CF30D5" w:rsidRPr="000938E3" w:rsidRDefault="00CF30D5" w:rsidP="00CF30D5">
      <w:pPr>
        <w:pStyle w:val="BodyTextIndent"/>
        <w:spacing w:after="0"/>
        <w:ind w:left="720" w:hanging="360"/>
      </w:pPr>
    </w:p>
    <w:p w14:paraId="1DB6E900" w14:textId="77777777" w:rsidR="00CF30D5" w:rsidRDefault="00CF30D5" w:rsidP="00CF30D5">
      <w:pPr>
        <w:pStyle w:val="BodyTextIndent"/>
        <w:spacing w:after="0"/>
        <w:ind w:left="720" w:hanging="360"/>
      </w:pPr>
      <w:r w:rsidRPr="000938E3">
        <w:t>3.  Owner shall maintain records of all such complaints, investigations and corrective actions.</w:t>
      </w:r>
    </w:p>
    <w:p w14:paraId="0D156478" w14:textId="77777777" w:rsidR="00CF30D5" w:rsidRDefault="00CF30D5" w:rsidP="00CF30D5">
      <w:pPr>
        <w:pStyle w:val="BodyTextIndent"/>
        <w:spacing w:after="0"/>
      </w:pPr>
    </w:p>
    <w:p w14:paraId="08BBFD4E" w14:textId="77777777" w:rsidR="00CF30D5" w:rsidRPr="00F324A6" w:rsidRDefault="00CF30D5" w:rsidP="00CF30D5">
      <w:pPr>
        <w:pStyle w:val="BodyTextIndent"/>
        <w:spacing w:after="0"/>
      </w:pPr>
    </w:p>
    <w:p w14:paraId="2EF1452C" w14:textId="77777777" w:rsidR="00CF30D5" w:rsidRDefault="00CF30D5" w:rsidP="00CF30D5">
      <w:pPr>
        <w:pStyle w:val="BodyTextIndent"/>
        <w:spacing w:after="0"/>
        <w:ind w:hanging="360"/>
        <w:rPr>
          <w:b/>
        </w:rPr>
      </w:pPr>
      <w:r>
        <w:rPr>
          <w:b/>
        </w:rPr>
        <w:t xml:space="preserve">VII.  </w:t>
      </w:r>
      <w:r w:rsidRPr="00577FD2">
        <w:rPr>
          <w:b/>
        </w:rPr>
        <w:t>Compliance Assessment</w:t>
      </w:r>
    </w:p>
    <w:p w14:paraId="78F7666C" w14:textId="77777777" w:rsidR="00CF30D5" w:rsidRPr="00F324A6" w:rsidRDefault="00CF30D5" w:rsidP="00CF30D5">
      <w:pPr>
        <w:pStyle w:val="BodyTextIndent"/>
        <w:spacing w:after="0"/>
        <w:ind w:hanging="360"/>
        <w:rPr>
          <w:b/>
        </w:rPr>
      </w:pPr>
    </w:p>
    <w:p w14:paraId="46213B57" w14:textId="77777777" w:rsidR="00CF30D5" w:rsidRDefault="00CF30D5" w:rsidP="00530B1C">
      <w:pPr>
        <w:ind w:left="360"/>
      </w:pPr>
      <w:r w:rsidRPr="00577FD2">
        <w:t xml:space="preserve">1.  The owner and managing agent </w:t>
      </w:r>
      <w:r>
        <w:t>must</w:t>
      </w:r>
      <w:r w:rsidRPr="00577FD2">
        <w:t xml:space="preserve"> review the</w:t>
      </w:r>
      <w:r>
        <w:t xml:space="preserve"> project’s</w:t>
      </w:r>
      <w:r w:rsidRPr="00577FD2">
        <w:t xml:space="preserve"> </w:t>
      </w:r>
      <w:r>
        <w:t>m</w:t>
      </w:r>
      <w:r w:rsidRPr="00577FD2">
        <w:t xml:space="preserve">arketing </w:t>
      </w:r>
      <w:r>
        <w:t>and management p</w:t>
      </w:r>
      <w:r w:rsidRPr="00577FD2">
        <w:t>lan</w:t>
      </w:r>
      <w:r>
        <w:t>s</w:t>
      </w:r>
      <w:r w:rsidRPr="00577FD2">
        <w:t xml:space="preserve"> at least every five years and update as needed to ensure compliance. The advertising sources </w:t>
      </w:r>
      <w:r>
        <w:t>shall</w:t>
      </w:r>
      <w:r w:rsidRPr="00577FD2">
        <w:t xml:space="preserve"> be included in the review to determine if past sources should be changed or expanded.</w:t>
      </w:r>
    </w:p>
    <w:p w14:paraId="03EE470F" w14:textId="77777777" w:rsidR="00CF30D5" w:rsidRPr="00577FD2" w:rsidRDefault="00CF30D5" w:rsidP="00530B1C">
      <w:pPr>
        <w:ind w:left="360"/>
      </w:pPr>
    </w:p>
    <w:p w14:paraId="6728C4BE" w14:textId="2C23C744" w:rsidR="00CF30D5" w:rsidRDefault="6F577C2C" w:rsidP="00530B1C">
      <w:pPr>
        <w:ind w:left="360"/>
      </w:pPr>
      <w:r>
        <w:t xml:space="preserve">2 </w:t>
      </w:r>
      <w:r w:rsidR="008E5128">
        <w:t xml:space="preserve">  </w:t>
      </w:r>
      <w:r w:rsidR="00DC5692">
        <w:t xml:space="preserve">Prior to any follow-up marketing and reopening of the waitlist, </w:t>
      </w:r>
      <w:r w:rsidR="542EEB9B">
        <w:t>t</w:t>
      </w:r>
      <w:r w:rsidR="2152C24E">
        <w:t>he</w:t>
      </w:r>
      <w:r w:rsidR="00CF30D5" w:rsidRPr="00577FD2">
        <w:t xml:space="preserve"> owner and managing </w:t>
      </w:r>
      <w:r w:rsidR="00530B1C">
        <w:t xml:space="preserve">       </w:t>
      </w:r>
      <w:r w:rsidR="00CF30D5" w:rsidRPr="00577FD2">
        <w:t xml:space="preserve">agent </w:t>
      </w:r>
      <w:r w:rsidR="00CF30D5">
        <w:t>shall</w:t>
      </w:r>
      <w:r w:rsidR="00CF30D5" w:rsidRPr="00577FD2" w:rsidDel="00DC5692">
        <w:t xml:space="preserve"> </w:t>
      </w:r>
      <w:r w:rsidR="00CF30D5" w:rsidRPr="00577FD2">
        <w:t xml:space="preserve">assess the success of affirmative marketing actions for each project. If the demographic data of the applicants and residents vary significantly from the jurisdiction’s population data for the target income group, advertising efforts and outreach </w:t>
      </w:r>
      <w:r w:rsidR="00CF30D5">
        <w:t>should</w:t>
      </w:r>
      <w:r w:rsidR="00CF30D5" w:rsidRPr="00577FD2">
        <w:t xml:space="preserve"> be targeted to underrepresented groups </w:t>
      </w:r>
      <w:proofErr w:type="gramStart"/>
      <w:r w:rsidR="00CF30D5" w:rsidRPr="00577FD2">
        <w:t>in an attempt to</w:t>
      </w:r>
      <w:proofErr w:type="gramEnd"/>
      <w:r w:rsidR="00CF30D5" w:rsidRPr="00577FD2">
        <w:t xml:space="preserve"> balance the applicants and residents with the demographics of the jurisdiction.   </w:t>
      </w:r>
    </w:p>
    <w:p w14:paraId="00D19BAF" w14:textId="77777777" w:rsidR="00D302BB" w:rsidRDefault="00D302BB" w:rsidP="00ED304A">
      <w:pPr>
        <w:pStyle w:val="BodyTextIndent"/>
        <w:spacing w:after="0"/>
        <w:ind w:left="0"/>
      </w:pPr>
    </w:p>
    <w:p w14:paraId="044E46D8" w14:textId="77777777" w:rsidR="00D302BB" w:rsidRDefault="00D302BB" w:rsidP="00CF30D5">
      <w:pPr>
        <w:pStyle w:val="BodyTextIndent"/>
        <w:spacing w:after="0"/>
      </w:pPr>
    </w:p>
    <w:p w14:paraId="4A007DC6" w14:textId="77777777" w:rsidR="00CF30D5" w:rsidRDefault="00CF30D5" w:rsidP="00CF30D5">
      <w:pPr>
        <w:tabs>
          <w:tab w:val="left" w:pos="-1440"/>
          <w:tab w:val="left" w:pos="-720"/>
          <w:tab w:val="left" w:pos="360"/>
          <w:tab w:val="left" w:pos="1440"/>
          <w:tab w:val="left" w:pos="2160"/>
          <w:tab w:val="left" w:pos="2880"/>
          <w:tab w:val="left" w:pos="3600"/>
          <w:tab w:val="left" w:pos="4320"/>
          <w:tab w:val="left" w:pos="4752"/>
          <w:tab w:val="left" w:pos="5040"/>
        </w:tabs>
        <w:suppressAutoHyphens/>
        <w:ind w:left="360" w:hanging="360"/>
      </w:pPr>
      <w:r w:rsidRPr="00577FD2">
        <w:rPr>
          <w:b/>
        </w:rPr>
        <w:t>V</w:t>
      </w:r>
      <w:r>
        <w:rPr>
          <w:b/>
        </w:rPr>
        <w:t>I</w:t>
      </w:r>
      <w:r w:rsidRPr="00577FD2">
        <w:rPr>
          <w:b/>
        </w:rPr>
        <w:t>II.</w:t>
      </w:r>
      <w:r>
        <w:rPr>
          <w:b/>
        </w:rPr>
        <w:t xml:space="preserve">  </w:t>
      </w:r>
      <w:r w:rsidRPr="00577FD2">
        <w:rPr>
          <w:b/>
        </w:rPr>
        <w:t xml:space="preserve">Data Collection and Record Keeping </w:t>
      </w:r>
      <w:r w:rsidRPr="00577FD2">
        <w:t xml:space="preserve"> </w:t>
      </w:r>
    </w:p>
    <w:p w14:paraId="0FE5E7D6" w14:textId="77777777" w:rsidR="00CF30D5" w:rsidRPr="00577FD2" w:rsidRDefault="00CF30D5" w:rsidP="00CF30D5">
      <w:pPr>
        <w:tabs>
          <w:tab w:val="left" w:pos="-1440"/>
          <w:tab w:val="left" w:pos="-720"/>
          <w:tab w:val="left" w:pos="540"/>
          <w:tab w:val="left" w:pos="1440"/>
          <w:tab w:val="left" w:pos="2160"/>
          <w:tab w:val="left" w:pos="2880"/>
          <w:tab w:val="left" w:pos="3600"/>
          <w:tab w:val="left" w:pos="4320"/>
          <w:tab w:val="left" w:pos="4752"/>
          <w:tab w:val="left" w:pos="5040"/>
        </w:tabs>
        <w:suppressAutoHyphens/>
      </w:pPr>
    </w:p>
    <w:p w14:paraId="01FBBB3D" w14:textId="77777777" w:rsidR="00CF30D5" w:rsidRDefault="00CF30D5" w:rsidP="00CF30D5">
      <w:pPr>
        <w:ind w:left="720" w:hanging="360"/>
        <w:rPr>
          <w:spacing w:val="-3"/>
        </w:rPr>
      </w:pPr>
      <w:r w:rsidRPr="00577FD2">
        <w:t xml:space="preserve">1. </w:t>
      </w:r>
      <w:r>
        <w:t xml:space="preserve">  Owners</w:t>
      </w:r>
      <w:r w:rsidRPr="00577FD2">
        <w:t xml:space="preserve"> </w:t>
      </w:r>
      <w:r>
        <w:t>must</w:t>
      </w:r>
      <w:r w:rsidRPr="00577FD2">
        <w:t xml:space="preserve"> establish and maintain an Affirmative Fair Marketing file</w:t>
      </w:r>
      <w:r>
        <w:t xml:space="preserve"> for each project</w:t>
      </w:r>
      <w:r w:rsidRPr="00577FD2">
        <w:t xml:space="preserve"> to hold advertisements, flyers, and other public information documents to demonstrate that the appropriate logo and language have been used. Additionally, </w:t>
      </w:r>
      <w:r>
        <w:t>owners</w:t>
      </w:r>
      <w:r w:rsidRPr="00577FD2">
        <w:t xml:space="preserve"> </w:t>
      </w:r>
      <w:r>
        <w:t>must</w:t>
      </w:r>
      <w:r w:rsidRPr="00577FD2">
        <w:t xml:space="preserve"> keep records of activities </w:t>
      </w:r>
      <w:r>
        <w:t xml:space="preserve">to </w:t>
      </w:r>
      <w:r w:rsidRPr="00577FD2">
        <w:t xml:space="preserve">implement the affirmative marketing plan, including other community outreach efforts and </w:t>
      </w:r>
      <w:r>
        <w:t>an</w:t>
      </w:r>
      <w:r w:rsidRPr="00577FD2">
        <w:t xml:space="preserve"> annual analysis. </w:t>
      </w:r>
      <w:r w:rsidRPr="00577FD2">
        <w:rPr>
          <w:spacing w:val="-3"/>
        </w:rPr>
        <w:t xml:space="preserve">Upon request, owners are required to submit to the </w:t>
      </w:r>
      <w:r>
        <w:rPr>
          <w:spacing w:val="-3"/>
        </w:rPr>
        <w:t>City</w:t>
      </w:r>
      <w:r w:rsidRPr="00577FD2">
        <w:rPr>
          <w:spacing w:val="-3"/>
        </w:rPr>
        <w:t xml:space="preserve"> copies of all advertisements indicating the date the advertisements were placed and the media outlets which were used. Owners must also provide copies of notices sent to community groups and a listing of those groups to which notices were sent. Owners must maintain records for at least five years regarding marketing and tenant selection practices.</w:t>
      </w:r>
    </w:p>
    <w:p w14:paraId="314AB302" w14:textId="77777777" w:rsidR="00CF30D5" w:rsidRPr="00577FD2" w:rsidRDefault="00CF30D5" w:rsidP="00CF30D5">
      <w:pPr>
        <w:ind w:left="720" w:hanging="360"/>
      </w:pPr>
    </w:p>
    <w:p w14:paraId="19C20EC6" w14:textId="77777777" w:rsidR="00CF30D5" w:rsidRDefault="00CF30D5" w:rsidP="00CF30D5">
      <w:pPr>
        <w:ind w:left="720" w:hanging="360"/>
      </w:pPr>
      <w:r w:rsidRPr="00577FD2">
        <w:lastRenderedPageBreak/>
        <w:t xml:space="preserve">2.  </w:t>
      </w:r>
      <w:r>
        <w:t xml:space="preserve"> Owners</w:t>
      </w:r>
      <w:r w:rsidRPr="00577FD2">
        <w:t xml:space="preserve"> shall keep up-to-date records</w:t>
      </w:r>
      <w:r>
        <w:t xml:space="preserve"> for each project</w:t>
      </w:r>
      <w:r w:rsidRPr="00577FD2">
        <w:t xml:space="preserve"> regarding </w:t>
      </w:r>
      <w:r w:rsidRPr="00577FD2">
        <w:rPr>
          <w:spacing w:val="-3"/>
        </w:rPr>
        <w:t>the characteristics of persons applying for vacant units</w:t>
      </w:r>
      <w:r>
        <w:rPr>
          <w:spacing w:val="-3"/>
        </w:rPr>
        <w:t>,</w:t>
      </w:r>
      <w:r w:rsidRPr="00577FD2">
        <w:rPr>
          <w:spacing w:val="-3"/>
        </w:rPr>
        <w:t xml:space="preserve"> persons selected to occupy units </w:t>
      </w:r>
      <w:r>
        <w:rPr>
          <w:spacing w:val="-3"/>
        </w:rPr>
        <w:t xml:space="preserve">and residents of the project </w:t>
      </w:r>
      <w:r w:rsidRPr="00577FD2">
        <w:rPr>
          <w:spacing w:val="-3"/>
        </w:rPr>
        <w:t xml:space="preserve">(including race, ethnicity, </w:t>
      </w:r>
      <w:r>
        <w:rPr>
          <w:spacing w:val="-3"/>
        </w:rPr>
        <w:t>presence of children under the age of 18 in the household</w:t>
      </w:r>
      <w:r w:rsidRPr="00577FD2">
        <w:rPr>
          <w:spacing w:val="-3"/>
        </w:rPr>
        <w:t xml:space="preserve">, </w:t>
      </w:r>
      <w:r>
        <w:rPr>
          <w:spacing w:val="-3"/>
        </w:rPr>
        <w:t>requests for reasonable accommodation for a disability, income</w:t>
      </w:r>
      <w:r w:rsidRPr="00577FD2">
        <w:rPr>
          <w:spacing w:val="-3"/>
        </w:rPr>
        <w:t>, and household size</w:t>
      </w:r>
      <w:r w:rsidR="00316A0F">
        <w:rPr>
          <w:spacing w:val="-3"/>
        </w:rPr>
        <w:t>)</w:t>
      </w:r>
      <w:r w:rsidR="00316A0F" w:rsidRPr="00577FD2" w:rsidDel="007B13C5">
        <w:t>,</w:t>
      </w:r>
      <w:r w:rsidRPr="00577FD2">
        <w:t xml:space="preserve"> and records about tenant selection or rejection. </w:t>
      </w:r>
      <w:r w:rsidRPr="00577FD2">
        <w:rPr>
          <w:u w:val="single"/>
        </w:rPr>
        <w:t>Under no circumstance should an applicant be required to disclose a disability unless requesting an accommodation</w:t>
      </w:r>
      <w:r>
        <w:rPr>
          <w:u w:val="single"/>
        </w:rPr>
        <w:t xml:space="preserve">. </w:t>
      </w:r>
      <w:r w:rsidRPr="00577FD2">
        <w:t xml:space="preserve">(Housing units targeting seniors or people with disabilities may request documentation of age or disability to verify eligibility, but only if the same questions and documentation are asked of all applicants.) </w:t>
      </w:r>
      <w:r>
        <w:rPr>
          <w:u w:val="single"/>
        </w:rPr>
        <w:t>Applicants cannot be discriminated against due to the presence of children in the household</w:t>
      </w:r>
      <w:r w:rsidRPr="00577FD2">
        <w:t>.</w:t>
      </w:r>
    </w:p>
    <w:p w14:paraId="44BD9181" w14:textId="77777777" w:rsidR="00CF30D5" w:rsidRPr="00577FD2" w:rsidRDefault="00CF30D5" w:rsidP="00CF30D5">
      <w:pPr>
        <w:ind w:left="720" w:hanging="360"/>
      </w:pPr>
    </w:p>
    <w:p w14:paraId="3783D7F5" w14:textId="28CDC458" w:rsidR="00CF30D5" w:rsidRDefault="00CF30D5" w:rsidP="281B50CD">
      <w:pPr>
        <w:tabs>
          <w:tab w:val="left" w:pos="900"/>
          <w:tab w:val="left" w:pos="1440"/>
          <w:tab w:val="left" w:pos="2160"/>
          <w:tab w:val="left" w:pos="2880"/>
          <w:tab w:val="left" w:pos="3600"/>
          <w:tab w:val="left" w:pos="4320"/>
          <w:tab w:val="left" w:pos="4752"/>
          <w:tab w:val="left" w:pos="5040"/>
        </w:tabs>
        <w:suppressAutoHyphens/>
        <w:ind w:left="720" w:hanging="360"/>
      </w:pPr>
      <w:r w:rsidRPr="00577FD2">
        <w:t xml:space="preserve">3. </w:t>
      </w:r>
      <w:r>
        <w:t xml:space="preserve">  A</w:t>
      </w:r>
      <w:r w:rsidRPr="00577FD2">
        <w:t xml:space="preserve">pplication </w:t>
      </w:r>
      <w:r w:rsidRPr="00D463D9">
        <w:t>materials must include the “</w:t>
      </w:r>
      <w:r>
        <w:t xml:space="preserve">City of </w:t>
      </w:r>
      <w:r w:rsidRPr="00D463D9">
        <w:t xml:space="preserve">Oakland Race and Ethnic Data </w:t>
      </w:r>
      <w:r>
        <w:t>Intake</w:t>
      </w:r>
      <w:r w:rsidRPr="00D463D9">
        <w:t xml:space="preserve"> Form” or </w:t>
      </w:r>
      <w:r>
        <w:t>a</w:t>
      </w:r>
      <w:r w:rsidRPr="00D463D9">
        <w:t xml:space="preserve"> substantially equivalent</w:t>
      </w:r>
      <w:r>
        <w:t xml:space="preserve"> </w:t>
      </w:r>
      <w:r w:rsidR="00E568CF">
        <w:t xml:space="preserve">HUD </w:t>
      </w:r>
      <w:r>
        <w:t>form</w:t>
      </w:r>
      <w:r w:rsidR="00E568CF">
        <w:t xml:space="preserve"> 2706-H</w:t>
      </w:r>
      <w:r>
        <w:t>.</w:t>
      </w:r>
      <w:r w:rsidRPr="00D463D9">
        <w:t xml:space="preserve"> The owner and managing agent are required</w:t>
      </w:r>
      <w:r w:rsidRPr="00577FD2">
        <w:t xml:space="preserve"> to offer each household member the op</w:t>
      </w:r>
      <w:r>
        <w:t>portunity to complete the form.</w:t>
      </w:r>
      <w:r w:rsidRPr="00577FD2">
        <w:t xml:space="preserve"> Parents or guardians are to complete the form for</w:t>
      </w:r>
      <w:r>
        <w:t xml:space="preserve"> children under the age of 18. </w:t>
      </w:r>
      <w:r w:rsidRPr="00577FD2">
        <w:t>Completed documents for the entire household shall be stapled together and pla</w:t>
      </w:r>
      <w:r>
        <w:t>ced in the household’s file.</w:t>
      </w:r>
    </w:p>
    <w:p w14:paraId="5800A087" w14:textId="77777777" w:rsidR="00CF30D5" w:rsidRPr="00577FD2" w:rsidRDefault="00CF30D5" w:rsidP="00CF30D5">
      <w:pPr>
        <w:tabs>
          <w:tab w:val="left" w:pos="-1440"/>
          <w:tab w:val="left" w:pos="-720"/>
          <w:tab w:val="left" w:pos="900"/>
          <w:tab w:val="left" w:pos="1440"/>
          <w:tab w:val="left" w:pos="2160"/>
          <w:tab w:val="left" w:pos="2880"/>
          <w:tab w:val="left" w:pos="3600"/>
          <w:tab w:val="left" w:pos="4320"/>
          <w:tab w:val="left" w:pos="4752"/>
          <w:tab w:val="left" w:pos="5040"/>
        </w:tabs>
        <w:suppressAutoHyphens/>
        <w:ind w:left="720" w:hanging="360"/>
        <w:rPr>
          <w:spacing w:val="-3"/>
        </w:rPr>
      </w:pPr>
    </w:p>
    <w:p w14:paraId="2B1B42AC" w14:textId="1299A6C8" w:rsidR="00CF30D5" w:rsidRPr="00577FD2" w:rsidRDefault="00CF30D5" w:rsidP="00CF30D5">
      <w:pPr>
        <w:ind w:left="720" w:hanging="360"/>
      </w:pPr>
      <w:r w:rsidRPr="00577FD2">
        <w:rPr>
          <w:spacing w:val="-3"/>
        </w:rPr>
        <w:t>4.</w:t>
      </w:r>
      <w:r w:rsidR="2152C24E" w:rsidRPr="00577FD2">
        <w:rPr>
          <w:spacing w:val="-3"/>
        </w:rPr>
        <w:t xml:space="preserve"> </w:t>
      </w:r>
      <w:r w:rsidRPr="00577FD2">
        <w:rPr>
          <w:spacing w:val="-3"/>
        </w:rPr>
        <w:t xml:space="preserve"> Owners must maintain information regarding the location, description and number of vacant and occupied accessible units. In addition, owners must track and keep records of accessible and non-accessible units that are occupied by tenants requesting reasonable accommodations for a disability. Owners also should document any reasonable accommodations made to, or requested by, tenants during the reporting year. </w:t>
      </w:r>
    </w:p>
    <w:p w14:paraId="4FD97BFA" w14:textId="77777777" w:rsidR="00CF30D5" w:rsidRDefault="00CF30D5" w:rsidP="00CF30D5"/>
    <w:p w14:paraId="65760833" w14:textId="77777777" w:rsidR="00CF30D5" w:rsidRPr="00577FD2" w:rsidRDefault="00CF30D5" w:rsidP="00CF30D5"/>
    <w:p w14:paraId="7C257952" w14:textId="77777777" w:rsidR="00CF30D5" w:rsidRDefault="00CF30D5" w:rsidP="5C9AAB35">
      <w:pPr>
        <w:keepLines/>
        <w:numPr>
          <w:ilvl w:val="1"/>
          <w:numId w:val="28"/>
        </w:numPr>
        <w:tabs>
          <w:tab w:val="clear" w:pos="1800"/>
          <w:tab w:val="num" w:pos="360"/>
        </w:tabs>
        <w:ind w:left="360" w:hanging="360"/>
        <w:rPr>
          <w:b/>
          <w:bCs/>
        </w:rPr>
      </w:pPr>
      <w:r w:rsidRPr="2AF69EA0">
        <w:rPr>
          <w:b/>
          <w:bCs/>
        </w:rPr>
        <w:t xml:space="preserve"> Reporting and Monitoring</w:t>
      </w:r>
    </w:p>
    <w:p w14:paraId="44AC351A" w14:textId="77777777" w:rsidR="00CF30D5" w:rsidRPr="00CD188F" w:rsidRDefault="00CF30D5" w:rsidP="00CF30D5">
      <w:pPr>
        <w:ind w:left="1080"/>
        <w:rPr>
          <w:b/>
        </w:rPr>
      </w:pPr>
    </w:p>
    <w:p w14:paraId="1D7DF918" w14:textId="77777777" w:rsidR="00CF30D5" w:rsidRPr="00D302BB" w:rsidRDefault="00CF30D5" w:rsidP="00160D70">
      <w:pPr>
        <w:pStyle w:val="Heading4"/>
        <w:keepNext w:val="0"/>
        <w:numPr>
          <w:ilvl w:val="0"/>
          <w:numId w:val="29"/>
        </w:numPr>
        <w:spacing w:before="0" w:after="0"/>
        <w:rPr>
          <w:rFonts w:ascii="Times New Roman" w:hAnsi="Times New Roman"/>
          <w:i w:val="0"/>
          <w:szCs w:val="24"/>
        </w:rPr>
      </w:pPr>
      <w:r w:rsidRPr="00D302BB">
        <w:rPr>
          <w:rFonts w:ascii="Times New Roman" w:hAnsi="Times New Roman"/>
          <w:i w:val="0"/>
          <w:szCs w:val="24"/>
        </w:rPr>
        <w:t>As part of the City’s monitoring of assisted housing developments, the City may review the owners’ records to verify that either:</w:t>
      </w:r>
    </w:p>
    <w:p w14:paraId="04C9CE9C" w14:textId="77777777" w:rsidR="00CF30D5" w:rsidRPr="009A4E08" w:rsidRDefault="00CF30D5" w:rsidP="00CF30D5"/>
    <w:p w14:paraId="4D07F5B0" w14:textId="77777777" w:rsidR="00CF30D5" w:rsidRPr="00577FD2" w:rsidRDefault="00CF30D5" w:rsidP="00160D70">
      <w:pPr>
        <w:numPr>
          <w:ilvl w:val="0"/>
          <w:numId w:val="30"/>
        </w:numPr>
        <w:tabs>
          <w:tab w:val="clear" w:pos="1260"/>
          <w:tab w:val="left" w:pos="-1440"/>
          <w:tab w:val="left" w:pos="-720"/>
          <w:tab w:val="left" w:pos="540"/>
          <w:tab w:val="num" w:pos="1440"/>
          <w:tab w:val="left" w:pos="2160"/>
          <w:tab w:val="left" w:pos="2880"/>
          <w:tab w:val="left" w:pos="3600"/>
          <w:tab w:val="left" w:pos="4320"/>
          <w:tab w:val="left" w:pos="4752"/>
          <w:tab w:val="left" w:pos="5040"/>
        </w:tabs>
        <w:suppressAutoHyphens/>
        <w:ind w:left="1440"/>
      </w:pPr>
      <w:r w:rsidRPr="00577FD2">
        <w:t xml:space="preserve">Each household living in a physical and sensory accessible unit has at least one household member who needs the accessible features of the </w:t>
      </w:r>
      <w:proofErr w:type="gramStart"/>
      <w:r w:rsidRPr="00577FD2">
        <w:t>unit;</w:t>
      </w:r>
      <w:proofErr w:type="gramEnd"/>
      <w:r w:rsidRPr="00577FD2">
        <w:t xml:space="preserve"> or </w:t>
      </w:r>
    </w:p>
    <w:p w14:paraId="4569318F" w14:textId="77777777" w:rsidR="00CF30D5" w:rsidRDefault="00CF30D5" w:rsidP="00160D70">
      <w:pPr>
        <w:numPr>
          <w:ilvl w:val="0"/>
          <w:numId w:val="30"/>
        </w:numPr>
        <w:tabs>
          <w:tab w:val="clear" w:pos="1260"/>
          <w:tab w:val="left" w:pos="-1440"/>
          <w:tab w:val="left" w:pos="-720"/>
          <w:tab w:val="left" w:pos="540"/>
          <w:tab w:val="num" w:pos="1440"/>
          <w:tab w:val="left" w:pos="2160"/>
          <w:tab w:val="left" w:pos="2880"/>
          <w:tab w:val="left" w:pos="3600"/>
          <w:tab w:val="left" w:pos="4320"/>
          <w:tab w:val="left" w:pos="4752"/>
          <w:tab w:val="left" w:pos="5040"/>
        </w:tabs>
        <w:suppressAutoHyphens/>
        <w:ind w:left="1440"/>
      </w:pPr>
      <w:r w:rsidRPr="00577FD2">
        <w:t>If an accessible unit is not occupied by a household who has at least one household member who needs the accessible features of the unit, the owner will verify that no such households (either current or prospective tenants) are on a waiting list for the accessible unit. The owner will also provide documentation that the current occupants agree to move to a comparable non-accessible unit when the accessible unit is needed by a household that includes a member with disabilities.</w:t>
      </w:r>
    </w:p>
    <w:p w14:paraId="6F9F25DF" w14:textId="77777777" w:rsidR="00CF30D5" w:rsidRPr="00577FD2" w:rsidRDefault="00CF30D5" w:rsidP="00CF30D5">
      <w:pPr>
        <w:tabs>
          <w:tab w:val="left" w:pos="-1440"/>
          <w:tab w:val="left" w:pos="-720"/>
          <w:tab w:val="left" w:pos="540"/>
          <w:tab w:val="left" w:pos="2160"/>
          <w:tab w:val="left" w:pos="2880"/>
          <w:tab w:val="left" w:pos="3600"/>
          <w:tab w:val="left" w:pos="4320"/>
          <w:tab w:val="left" w:pos="4752"/>
          <w:tab w:val="left" w:pos="5040"/>
        </w:tabs>
        <w:suppressAutoHyphens/>
        <w:ind w:left="1080"/>
      </w:pPr>
      <w:r w:rsidRPr="00577FD2">
        <w:t xml:space="preserve">   </w:t>
      </w:r>
    </w:p>
    <w:p w14:paraId="477CBD91" w14:textId="77777777" w:rsidR="00CF30D5" w:rsidRPr="00D302BB" w:rsidRDefault="00CF30D5" w:rsidP="00160D70">
      <w:pPr>
        <w:pStyle w:val="Heading4"/>
        <w:keepNext w:val="0"/>
        <w:numPr>
          <w:ilvl w:val="0"/>
          <w:numId w:val="31"/>
        </w:numPr>
        <w:spacing w:before="0" w:after="0"/>
        <w:rPr>
          <w:rFonts w:ascii="Times New Roman" w:hAnsi="Times New Roman"/>
          <w:i w:val="0"/>
          <w:szCs w:val="24"/>
        </w:rPr>
      </w:pPr>
      <w:r w:rsidRPr="00D302BB">
        <w:rPr>
          <w:rFonts w:ascii="Times New Roman" w:hAnsi="Times New Roman"/>
          <w:i w:val="0"/>
          <w:szCs w:val="24"/>
        </w:rPr>
        <w:t>The owner and managing agent shall provide the City access to any pertinent books, documents, papers or other records of their City-assisted properties, as necessary, for determining compliance with civil rights and nondiscrimination requirements.</w:t>
      </w:r>
    </w:p>
    <w:p w14:paraId="178150B3" w14:textId="77777777" w:rsidR="00CF30D5" w:rsidRPr="00120242" w:rsidRDefault="00CF30D5" w:rsidP="00CF30D5">
      <w:pPr>
        <w:ind w:left="360"/>
      </w:pPr>
    </w:p>
    <w:p w14:paraId="5701A184" w14:textId="77777777" w:rsidR="00CF30D5" w:rsidRPr="00D302BB" w:rsidRDefault="00CF30D5" w:rsidP="00160D70">
      <w:pPr>
        <w:pStyle w:val="Heading4"/>
        <w:keepNext w:val="0"/>
        <w:numPr>
          <w:ilvl w:val="0"/>
          <w:numId w:val="31"/>
        </w:numPr>
        <w:spacing w:before="0" w:after="0"/>
        <w:rPr>
          <w:rFonts w:ascii="Times New Roman" w:hAnsi="Times New Roman"/>
          <w:i w:val="0"/>
          <w:szCs w:val="24"/>
        </w:rPr>
      </w:pPr>
      <w:r w:rsidRPr="00D302BB">
        <w:rPr>
          <w:rFonts w:ascii="Times New Roman" w:hAnsi="Times New Roman"/>
          <w:i w:val="0"/>
          <w:szCs w:val="24"/>
        </w:rPr>
        <w:t xml:space="preserve">The duration of monitoring of Affirmative Fair Housing Marketing (AFHM) requirements varies with each housing program. For homeownership programs, AFHM </w:t>
      </w:r>
      <w:r w:rsidRPr="00D302BB">
        <w:rPr>
          <w:rFonts w:ascii="Times New Roman" w:hAnsi="Times New Roman"/>
          <w:i w:val="0"/>
          <w:szCs w:val="24"/>
        </w:rPr>
        <w:lastRenderedPageBreak/>
        <w:t xml:space="preserve">requirements apply through the completion of initial sales transactions on units covered by the approved AFHM plan. For assisted rental housing, AFHM requirements apply throughout the term of the loan and regulatory agreements, including those periods when the project does not maintain occupancy. Assisted housing developments must comply with </w:t>
      </w:r>
      <w:r w:rsidRPr="00D302BB">
        <w:rPr>
          <w:rFonts w:ascii="Times New Roman" w:hAnsi="Times New Roman"/>
          <w:i w:val="0"/>
          <w:szCs w:val="24"/>
          <w:u w:val="single"/>
        </w:rPr>
        <w:t>current</w:t>
      </w:r>
      <w:r w:rsidRPr="00D302BB">
        <w:rPr>
          <w:rFonts w:ascii="Times New Roman" w:hAnsi="Times New Roman"/>
          <w:i w:val="0"/>
          <w:szCs w:val="24"/>
        </w:rPr>
        <w:t xml:space="preserve"> City Affirmative Fair Housing Marketing requirements, not the policies in effect when the regulatory agreement was executed. Owners are responsible for researching and implementing the City’s current requirements. </w:t>
      </w:r>
    </w:p>
    <w:p w14:paraId="0F0AF5F3" w14:textId="77777777" w:rsidR="00ED304A" w:rsidRDefault="00ED304A" w:rsidP="00CF30D5">
      <w:pPr>
        <w:rPr>
          <w:b/>
        </w:rPr>
      </w:pPr>
    </w:p>
    <w:p w14:paraId="29127C52" w14:textId="66603F58" w:rsidR="00ED304A" w:rsidRDefault="00ED304A" w:rsidP="00CF30D5">
      <w:pPr>
        <w:rPr>
          <w:b/>
        </w:rPr>
      </w:pPr>
    </w:p>
    <w:p w14:paraId="727EDFB1" w14:textId="77777777" w:rsidR="00482DE6" w:rsidRPr="00577FD2" w:rsidRDefault="00482DE6" w:rsidP="00CF30D5">
      <w:pPr>
        <w:rPr>
          <w:b/>
        </w:rPr>
      </w:pPr>
    </w:p>
    <w:p w14:paraId="43EF01ED" w14:textId="77777777" w:rsidR="00CF30D5" w:rsidRDefault="00CF30D5" w:rsidP="00160D70">
      <w:pPr>
        <w:keepLines/>
        <w:numPr>
          <w:ilvl w:val="1"/>
          <w:numId w:val="28"/>
        </w:numPr>
        <w:tabs>
          <w:tab w:val="clear" w:pos="1800"/>
          <w:tab w:val="num" w:pos="360"/>
        </w:tabs>
        <w:ind w:left="360" w:hanging="360"/>
        <w:rPr>
          <w:b/>
        </w:rPr>
      </w:pPr>
      <w:r w:rsidRPr="2AF69EA0">
        <w:rPr>
          <w:b/>
          <w:bCs/>
        </w:rPr>
        <w:t>Assessment of Success and Corrective Actions</w:t>
      </w:r>
    </w:p>
    <w:p w14:paraId="4329C055" w14:textId="77777777" w:rsidR="00CF30D5" w:rsidRPr="00577FD2" w:rsidRDefault="00CF30D5" w:rsidP="00CF30D5">
      <w:pPr>
        <w:ind w:left="1080"/>
        <w:rPr>
          <w:b/>
        </w:rPr>
      </w:pPr>
    </w:p>
    <w:p w14:paraId="33C4518D" w14:textId="77777777" w:rsidR="00CF30D5" w:rsidRDefault="00CF30D5" w:rsidP="00160D70">
      <w:pPr>
        <w:keepLines/>
        <w:numPr>
          <w:ilvl w:val="0"/>
          <w:numId w:val="34"/>
        </w:numPr>
        <w:tabs>
          <w:tab w:val="clear" w:pos="1094"/>
          <w:tab w:val="left" w:pos="-1440"/>
          <w:tab w:val="left" w:pos="-720"/>
          <w:tab w:val="left" w:pos="374"/>
          <w:tab w:val="num" w:pos="720"/>
          <w:tab w:val="left" w:pos="1440"/>
          <w:tab w:val="left" w:pos="2160"/>
          <w:tab w:val="left" w:pos="2880"/>
          <w:tab w:val="left" w:pos="3600"/>
          <w:tab w:val="left" w:pos="4320"/>
          <w:tab w:val="left" w:pos="4752"/>
          <w:tab w:val="left" w:pos="5040"/>
        </w:tabs>
        <w:suppressAutoHyphens/>
        <w:ind w:left="720"/>
        <w:rPr>
          <w:spacing w:val="-3"/>
        </w:rPr>
      </w:pPr>
      <w:r w:rsidRPr="00577FD2">
        <w:rPr>
          <w:spacing w:val="-3"/>
        </w:rPr>
        <w:t xml:space="preserve">The </w:t>
      </w:r>
      <w:r>
        <w:rPr>
          <w:spacing w:val="-3"/>
        </w:rPr>
        <w:t>City</w:t>
      </w:r>
      <w:r w:rsidRPr="00577FD2">
        <w:rPr>
          <w:spacing w:val="-3"/>
        </w:rPr>
        <w:t xml:space="preserve"> will review records maintained by owners to ensure that affirmative fair marketing requirements are being met. Where the characteristics of applicants are significantly different from the make-up of the </w:t>
      </w:r>
      <w:r>
        <w:rPr>
          <w:spacing w:val="-3"/>
        </w:rPr>
        <w:t>City</w:t>
      </w:r>
      <w:r w:rsidRPr="00577FD2">
        <w:rPr>
          <w:spacing w:val="-3"/>
        </w:rPr>
        <w:t xml:space="preserve">'s population (i.e., in cases where specific groups are over-represented or under-represented), the </w:t>
      </w:r>
      <w:r>
        <w:rPr>
          <w:spacing w:val="-3"/>
        </w:rPr>
        <w:t>City</w:t>
      </w:r>
      <w:r w:rsidRPr="00577FD2">
        <w:rPr>
          <w:spacing w:val="-3"/>
        </w:rPr>
        <w:t xml:space="preserve"> will examine in more detail the owner's actions to determine if a violation of the requirements has occurred.</w:t>
      </w:r>
    </w:p>
    <w:p w14:paraId="0D794B71" w14:textId="77777777" w:rsidR="00CF30D5" w:rsidRDefault="00CF30D5" w:rsidP="00CF30D5">
      <w:pPr>
        <w:tabs>
          <w:tab w:val="left" w:pos="-1440"/>
          <w:tab w:val="left" w:pos="-720"/>
          <w:tab w:val="left" w:pos="374"/>
          <w:tab w:val="left" w:pos="1440"/>
          <w:tab w:val="left" w:pos="2160"/>
          <w:tab w:val="left" w:pos="2880"/>
          <w:tab w:val="left" w:pos="3600"/>
          <w:tab w:val="left" w:pos="4320"/>
          <w:tab w:val="left" w:pos="4752"/>
          <w:tab w:val="left" w:pos="5040"/>
        </w:tabs>
        <w:suppressAutoHyphens/>
        <w:ind w:left="360"/>
        <w:rPr>
          <w:spacing w:val="-3"/>
        </w:rPr>
      </w:pPr>
    </w:p>
    <w:p w14:paraId="014FF0E4" w14:textId="77777777" w:rsidR="00CF30D5" w:rsidRPr="00577FD2" w:rsidRDefault="00CF30D5" w:rsidP="00160D70">
      <w:pPr>
        <w:keepLines/>
        <w:numPr>
          <w:ilvl w:val="0"/>
          <w:numId w:val="34"/>
        </w:numPr>
        <w:tabs>
          <w:tab w:val="clear" w:pos="1094"/>
          <w:tab w:val="left" w:pos="-1440"/>
          <w:tab w:val="left" w:pos="-720"/>
          <w:tab w:val="left" w:pos="374"/>
          <w:tab w:val="num" w:pos="720"/>
          <w:tab w:val="left" w:pos="1440"/>
          <w:tab w:val="left" w:pos="2160"/>
          <w:tab w:val="left" w:pos="2880"/>
          <w:tab w:val="left" w:pos="3600"/>
          <w:tab w:val="left" w:pos="4320"/>
          <w:tab w:val="left" w:pos="4752"/>
          <w:tab w:val="left" w:pos="5040"/>
        </w:tabs>
        <w:suppressAutoHyphens/>
        <w:ind w:left="720"/>
        <w:rPr>
          <w:spacing w:val="-3"/>
        </w:rPr>
      </w:pPr>
      <w:r w:rsidRPr="00577FD2">
        <w:rPr>
          <w:spacing w:val="-3"/>
        </w:rPr>
        <w:t xml:space="preserve">The </w:t>
      </w:r>
      <w:r>
        <w:rPr>
          <w:spacing w:val="-3"/>
        </w:rPr>
        <w:t>City may</w:t>
      </w:r>
      <w:r w:rsidRPr="00577FD2">
        <w:rPr>
          <w:spacing w:val="-3"/>
        </w:rPr>
        <w:t xml:space="preserve"> employ a variety of corrective actions. Initially, owners who have not fully complied with the requirements </w:t>
      </w:r>
      <w:r>
        <w:rPr>
          <w:spacing w:val="-3"/>
        </w:rPr>
        <w:t>will be</w:t>
      </w:r>
      <w:r w:rsidRPr="00577FD2">
        <w:rPr>
          <w:spacing w:val="-3"/>
        </w:rPr>
        <w:t xml:space="preserve"> directed to engage in targeted marketing efforts to reach groups not initially reached. In cases where owners refuse to comply with the affirmative fair marketing procedures, the </w:t>
      </w:r>
      <w:r>
        <w:rPr>
          <w:spacing w:val="-3"/>
        </w:rPr>
        <w:t>City</w:t>
      </w:r>
      <w:r w:rsidRPr="00577FD2">
        <w:rPr>
          <w:spacing w:val="-3"/>
        </w:rPr>
        <w:t xml:space="preserve"> may take additional actions to secure performance under the loan agreement</w:t>
      </w:r>
      <w:r>
        <w:rPr>
          <w:spacing w:val="-3"/>
        </w:rPr>
        <w:t xml:space="preserve"> or regulatory agreement</w:t>
      </w:r>
      <w:r w:rsidRPr="00577FD2">
        <w:rPr>
          <w:spacing w:val="-3"/>
        </w:rPr>
        <w:t>, including declaring the loan in default and recapturing the funds.</w:t>
      </w:r>
    </w:p>
    <w:p w14:paraId="0C291676" w14:textId="77777777" w:rsidR="00CF30D5" w:rsidRPr="00577FD2" w:rsidRDefault="00CF30D5" w:rsidP="00CF30D5">
      <w:pPr>
        <w:tabs>
          <w:tab w:val="left" w:pos="374"/>
        </w:tabs>
        <w:rPr>
          <w:spacing w:val="-3"/>
        </w:rPr>
      </w:pPr>
    </w:p>
    <w:p w14:paraId="1F4F6058" w14:textId="77777777" w:rsidR="00CF30D5" w:rsidRDefault="00CF30D5" w:rsidP="00CF30D5">
      <w:pPr>
        <w:pStyle w:val="Heading4"/>
        <w:tabs>
          <w:tab w:val="left" w:pos="374"/>
        </w:tabs>
        <w:spacing w:after="0"/>
        <w:ind w:left="374"/>
        <w:rPr>
          <w:rFonts w:ascii="Times New Roman" w:hAnsi="Times New Roman"/>
          <w:b/>
        </w:rPr>
      </w:pPr>
      <w:r w:rsidRPr="00577FD2">
        <w:rPr>
          <w:rFonts w:ascii="Times New Roman" w:hAnsi="Times New Roman"/>
          <w:b/>
        </w:rPr>
        <w:t>Attachments</w:t>
      </w:r>
    </w:p>
    <w:p w14:paraId="432FE1A4" w14:textId="77777777" w:rsidR="00CF30D5" w:rsidRPr="00633BEF" w:rsidRDefault="00CF30D5" w:rsidP="00CF30D5"/>
    <w:p w14:paraId="1EF029F8" w14:textId="77777777" w:rsidR="00CF30D5" w:rsidRDefault="00CF30D5" w:rsidP="00CF30D5">
      <w:pPr>
        <w:pStyle w:val="BodyTextIndent2"/>
        <w:tabs>
          <w:tab w:val="left" w:pos="374"/>
        </w:tabs>
        <w:ind w:left="374"/>
      </w:pPr>
      <w:r w:rsidRPr="00577FD2">
        <w:t>Attachment A: Additional Resources Available from the City of Oakland</w:t>
      </w:r>
    </w:p>
    <w:p w14:paraId="7E86DD51" w14:textId="77777777" w:rsidR="00CF30D5" w:rsidRPr="00577FD2" w:rsidRDefault="00CF30D5" w:rsidP="00CF30D5">
      <w:pPr>
        <w:pStyle w:val="BodyTextIndent2"/>
        <w:tabs>
          <w:tab w:val="left" w:pos="374"/>
        </w:tabs>
        <w:ind w:left="374"/>
      </w:pPr>
    </w:p>
    <w:p w14:paraId="16E55E8B" w14:textId="77777777" w:rsidR="00CF30D5" w:rsidRPr="00577FD2" w:rsidRDefault="00CF30D5" w:rsidP="00CF30D5">
      <w:pPr>
        <w:pStyle w:val="BodyTextIndent2"/>
        <w:tabs>
          <w:tab w:val="left" w:pos="374"/>
        </w:tabs>
        <w:ind w:left="374"/>
      </w:pPr>
      <w:r w:rsidRPr="00577FD2">
        <w:t>Attachment B: Sample Advertisement/Listing</w:t>
      </w:r>
      <w:r>
        <w:br w:type="page"/>
      </w:r>
    </w:p>
    <w:p w14:paraId="7868C68C" w14:textId="77777777" w:rsidR="00CF30D5" w:rsidRPr="00577FD2" w:rsidRDefault="00CF30D5" w:rsidP="00CF30D5">
      <w:pPr>
        <w:rPr>
          <w:b/>
        </w:rPr>
      </w:pPr>
      <w:r w:rsidRPr="00577FD2">
        <w:rPr>
          <w:b/>
        </w:rPr>
        <w:lastRenderedPageBreak/>
        <w:t>Attachment A</w:t>
      </w:r>
    </w:p>
    <w:p w14:paraId="6695D0B5" w14:textId="77777777" w:rsidR="00CF30D5" w:rsidRDefault="00CF30D5" w:rsidP="00CF30D5"/>
    <w:p w14:paraId="1C74A6AB" w14:textId="77777777" w:rsidR="00CF30D5" w:rsidRPr="00577FD2" w:rsidRDefault="00CF30D5" w:rsidP="00CF30D5"/>
    <w:p w14:paraId="422AABB6" w14:textId="77777777" w:rsidR="00CF30D5" w:rsidRDefault="00CF30D5" w:rsidP="2AF69EA0">
      <w:pPr>
        <w:rPr>
          <w:b/>
          <w:bCs/>
        </w:rPr>
      </w:pPr>
      <w:r w:rsidRPr="2AF69EA0">
        <w:rPr>
          <w:b/>
          <w:bCs/>
        </w:rPr>
        <w:t>Additional Resources Available from the City of Oakland</w:t>
      </w:r>
    </w:p>
    <w:p w14:paraId="7A0A4ACB" w14:textId="77777777" w:rsidR="00CF30D5" w:rsidRPr="00577FD2" w:rsidRDefault="00CF30D5" w:rsidP="00CF30D5">
      <w:pPr>
        <w:rPr>
          <w:b/>
        </w:rPr>
      </w:pPr>
    </w:p>
    <w:p w14:paraId="77E43A3D" w14:textId="4FBFEE5C" w:rsidR="00CF30D5" w:rsidRDefault="00CF30D5" w:rsidP="00160D70">
      <w:pPr>
        <w:pStyle w:val="BodyTextIndent"/>
        <w:numPr>
          <w:ilvl w:val="0"/>
          <w:numId w:val="26"/>
        </w:numPr>
        <w:spacing w:after="0"/>
        <w:ind w:left="0" w:firstLine="0"/>
      </w:pPr>
      <w:r>
        <w:t xml:space="preserve">List of local </w:t>
      </w:r>
      <w:r w:rsidR="00DC5692">
        <w:t>community</w:t>
      </w:r>
      <w:r>
        <w:t xml:space="preserve"> organizations </w:t>
      </w:r>
    </w:p>
    <w:p w14:paraId="099B36F7" w14:textId="77777777" w:rsidR="00CF30D5" w:rsidRDefault="00CF30D5" w:rsidP="00160D70">
      <w:pPr>
        <w:pStyle w:val="BodyTextIndent"/>
        <w:numPr>
          <w:ilvl w:val="0"/>
          <w:numId w:val="26"/>
        </w:numPr>
        <w:spacing w:after="0"/>
        <w:ind w:hanging="720"/>
      </w:pPr>
      <w:r>
        <w:t>List of local HUD-approved housing counseling organizations, if applicable (available from Homeownership Program)</w:t>
      </w:r>
    </w:p>
    <w:p w14:paraId="22985E80" w14:textId="77777777" w:rsidR="00CF30D5" w:rsidRDefault="00CF30D5" w:rsidP="00160D70">
      <w:pPr>
        <w:pStyle w:val="BodyTextIndent"/>
        <w:numPr>
          <w:ilvl w:val="0"/>
          <w:numId w:val="26"/>
        </w:numPr>
        <w:spacing w:after="0"/>
        <w:ind w:left="0" w:firstLine="0"/>
      </w:pPr>
      <w:r>
        <w:t xml:space="preserve">List of City-trained loan consultants, if applicable (available from </w:t>
      </w:r>
    </w:p>
    <w:p w14:paraId="4A6E13E4" w14:textId="77777777" w:rsidR="00CF30D5" w:rsidRDefault="00CF30D5" w:rsidP="00CF30D5">
      <w:pPr>
        <w:pStyle w:val="BodyTextIndent"/>
        <w:spacing w:after="0"/>
        <w:ind w:left="0" w:firstLine="720"/>
      </w:pPr>
      <w:r>
        <w:t>Homeownership Program)</w:t>
      </w:r>
    </w:p>
    <w:p w14:paraId="7BFDDEED" w14:textId="77777777" w:rsidR="00CF30D5" w:rsidRDefault="00CF30D5" w:rsidP="00160D70">
      <w:pPr>
        <w:pStyle w:val="BodyTextIndent"/>
        <w:numPr>
          <w:ilvl w:val="0"/>
          <w:numId w:val="26"/>
        </w:numPr>
        <w:spacing w:after="0"/>
        <w:ind w:hanging="720"/>
      </w:pPr>
      <w:r>
        <w:t>List of City-trained real estate professionals, if applicable (available from Homeownership Program)</w:t>
      </w:r>
    </w:p>
    <w:p w14:paraId="555E26C7" w14:textId="77777777" w:rsidR="00CF30D5" w:rsidRDefault="00CF30D5" w:rsidP="00160D70">
      <w:pPr>
        <w:pStyle w:val="BodyTextIndent"/>
        <w:numPr>
          <w:ilvl w:val="0"/>
          <w:numId w:val="26"/>
        </w:numPr>
        <w:spacing w:after="0"/>
        <w:ind w:left="0" w:firstLine="0"/>
      </w:pPr>
      <w:r>
        <w:t>Sample</w:t>
      </w:r>
      <w:r w:rsidRPr="00577FD2">
        <w:t xml:space="preserve"> Notice of Housing Availability</w:t>
      </w:r>
    </w:p>
    <w:p w14:paraId="180283BA" w14:textId="77777777" w:rsidR="00CF30D5" w:rsidRDefault="00CF30D5" w:rsidP="00160D70">
      <w:pPr>
        <w:pStyle w:val="BodyTextIndent"/>
        <w:numPr>
          <w:ilvl w:val="0"/>
          <w:numId w:val="26"/>
        </w:numPr>
        <w:spacing w:after="0"/>
        <w:ind w:left="0" w:firstLine="0"/>
      </w:pPr>
      <w:r>
        <w:t>Housing Logos and Slogans</w:t>
      </w:r>
    </w:p>
    <w:p w14:paraId="33842B79" w14:textId="77777777" w:rsidR="00CF30D5" w:rsidRDefault="00CF30D5" w:rsidP="00160D70">
      <w:pPr>
        <w:pStyle w:val="BodyTextIndent"/>
        <w:numPr>
          <w:ilvl w:val="1"/>
          <w:numId w:val="26"/>
        </w:numPr>
        <w:spacing w:after="0"/>
      </w:pPr>
      <w:r>
        <w:t>Accessibility for Persons with Disabilities Logo and Slogan</w:t>
      </w:r>
    </w:p>
    <w:p w14:paraId="70847D92" w14:textId="77777777" w:rsidR="00CF30D5" w:rsidRDefault="00CF30D5" w:rsidP="00160D70">
      <w:pPr>
        <w:pStyle w:val="BodyTextIndent"/>
        <w:numPr>
          <w:ilvl w:val="1"/>
          <w:numId w:val="26"/>
        </w:numPr>
        <w:spacing w:after="0"/>
      </w:pPr>
      <w:r w:rsidRPr="00577FD2">
        <w:t>Equal Housing Opportunity Logo and Slogan</w:t>
      </w:r>
    </w:p>
    <w:p w14:paraId="65B188E0" w14:textId="0E709022" w:rsidR="00CF30D5" w:rsidRDefault="00CF30D5" w:rsidP="00160D70">
      <w:pPr>
        <w:pStyle w:val="BodyTextIndent"/>
        <w:numPr>
          <w:ilvl w:val="0"/>
          <w:numId w:val="26"/>
        </w:numPr>
        <w:spacing w:after="0"/>
        <w:ind w:left="0" w:firstLine="0"/>
      </w:pPr>
      <w:r>
        <w:t>City of Oakland Race and Ethnic Data Intake Form and Instructions</w:t>
      </w:r>
    </w:p>
    <w:p w14:paraId="66DCD41C" w14:textId="77777777" w:rsidR="00CF30D5" w:rsidRDefault="00CF30D5" w:rsidP="00160D70">
      <w:pPr>
        <w:pStyle w:val="BodyTextIndent"/>
        <w:numPr>
          <w:ilvl w:val="0"/>
          <w:numId w:val="26"/>
        </w:numPr>
        <w:spacing w:after="0"/>
        <w:ind w:left="0" w:firstLine="0"/>
      </w:pPr>
      <w:r>
        <w:t>HUD-27061 “Race and Ethnic Data Reporting Form” and Instructions</w:t>
      </w:r>
    </w:p>
    <w:p w14:paraId="40C2351A" w14:textId="77777777" w:rsidR="00CF30D5" w:rsidRDefault="00CF30D5" w:rsidP="00CF30D5">
      <w:pPr>
        <w:pStyle w:val="BodyTextIndent"/>
        <w:spacing w:after="0"/>
      </w:pPr>
    </w:p>
    <w:p w14:paraId="757BF4BE" w14:textId="77777777" w:rsidR="00CF30D5" w:rsidRDefault="00CF30D5" w:rsidP="00CF30D5">
      <w:pPr>
        <w:pStyle w:val="BodyTextIndent"/>
        <w:spacing w:after="0"/>
      </w:pPr>
    </w:p>
    <w:p w14:paraId="2F69161C" w14:textId="77777777" w:rsidR="00CF30D5" w:rsidRPr="00577FD2" w:rsidRDefault="00CF30D5" w:rsidP="00CF30D5">
      <w:pPr>
        <w:pStyle w:val="BodyTextIndent"/>
        <w:spacing w:after="0"/>
        <w:ind w:left="0"/>
      </w:pPr>
    </w:p>
    <w:p w14:paraId="6D81F807" w14:textId="77777777" w:rsidR="00CF30D5" w:rsidRPr="00577FD2" w:rsidRDefault="00CF30D5" w:rsidP="00CF30D5">
      <w:pPr>
        <w:pStyle w:val="Normal2"/>
      </w:pPr>
    </w:p>
    <w:p w14:paraId="2E1505CD" w14:textId="77777777" w:rsidR="00CF30D5" w:rsidRDefault="00CF30D5" w:rsidP="00CF30D5">
      <w:pPr>
        <w:pStyle w:val="Normal2"/>
      </w:pPr>
    </w:p>
    <w:p w14:paraId="778C5A9E" w14:textId="77777777" w:rsidR="009B0C84" w:rsidRPr="00577FD2" w:rsidRDefault="009B0C84" w:rsidP="00CF30D5">
      <w:pPr>
        <w:pStyle w:val="Normal2"/>
      </w:pPr>
    </w:p>
    <w:p w14:paraId="5E7D54BC" w14:textId="77777777" w:rsidR="00CF30D5" w:rsidRPr="00577FD2" w:rsidRDefault="00CF30D5" w:rsidP="00CF30D5">
      <w:pPr>
        <w:rPr>
          <w:b/>
        </w:rPr>
      </w:pPr>
      <w:r w:rsidRPr="00577FD2">
        <w:br w:type="page"/>
      </w:r>
      <w:r w:rsidRPr="00577FD2">
        <w:rPr>
          <w:b/>
        </w:rPr>
        <w:lastRenderedPageBreak/>
        <w:t>Attachment B</w:t>
      </w:r>
    </w:p>
    <w:p w14:paraId="09289B86" w14:textId="77777777" w:rsidR="00CF30D5" w:rsidRDefault="00CF30D5" w:rsidP="00CF30D5"/>
    <w:p w14:paraId="75E31461" w14:textId="77777777" w:rsidR="00CF30D5" w:rsidRPr="00577FD2" w:rsidRDefault="00CF30D5" w:rsidP="00CF30D5"/>
    <w:p w14:paraId="2391CFFD" w14:textId="77777777" w:rsidR="00CF30D5" w:rsidRDefault="00CF30D5" w:rsidP="00CF30D5">
      <w:pPr>
        <w:rPr>
          <w:b/>
        </w:rPr>
      </w:pPr>
      <w:r w:rsidRPr="00577FD2">
        <w:rPr>
          <w:b/>
        </w:rPr>
        <w:t>Sample Advertisement</w:t>
      </w:r>
    </w:p>
    <w:p w14:paraId="2BE4F567" w14:textId="77777777" w:rsidR="00CF30D5" w:rsidRPr="00577FD2" w:rsidRDefault="00CF30D5" w:rsidP="00CF30D5">
      <w:pPr>
        <w:rPr>
          <w:b/>
        </w:rPr>
      </w:pPr>
    </w:p>
    <w:p w14:paraId="09A737C1" w14:textId="102B8822" w:rsidR="00CF30D5" w:rsidRDefault="00CF30D5" w:rsidP="00CF30D5">
      <w:r w:rsidRPr="00577FD2">
        <w:rPr>
          <w:i/>
        </w:rPr>
        <w:t>(Project name),</w:t>
      </w:r>
      <w:r w:rsidRPr="00577FD2">
        <w:t xml:space="preserve"> an affordable housing development in Oakland has </w:t>
      </w:r>
      <w:r w:rsidRPr="00577FD2">
        <w:rPr>
          <w:i/>
        </w:rPr>
        <w:t>(studio, 1, 2, 3, and/or 4)</w:t>
      </w:r>
      <w:r w:rsidRPr="00577FD2">
        <w:t xml:space="preserve"> bedroom apartments available at reduced rents for qualified </w:t>
      </w:r>
      <w:proofErr w:type="gramStart"/>
      <w:r w:rsidRPr="00577FD2">
        <w:t>low income</w:t>
      </w:r>
      <w:proofErr w:type="gramEnd"/>
      <w:r w:rsidRPr="00577FD2">
        <w:t xml:space="preserve"> households.  Applicants with disabilities are encouraged to apply.  Income and other restrictions apply.  </w:t>
      </w:r>
      <w:r w:rsidRPr="00577FD2">
        <w:rPr>
          <w:i/>
        </w:rPr>
        <w:t>(Section 8 welcome)</w:t>
      </w:r>
      <w:r w:rsidRPr="00577FD2">
        <w:t xml:space="preserve">  Equal Opportunity Housing Provider.</w:t>
      </w:r>
    </w:p>
    <w:bookmarkEnd w:id="16"/>
    <w:p w14:paraId="6F129797" w14:textId="77777777" w:rsidR="00CF30D5" w:rsidRDefault="00CF30D5" w:rsidP="00CF30D5">
      <w:pPr>
        <w:jc w:val="both"/>
      </w:pPr>
    </w:p>
    <w:p w14:paraId="374E69B4" w14:textId="77777777" w:rsidR="00CF30D5" w:rsidRPr="00FD319C" w:rsidRDefault="00CF30D5" w:rsidP="00CF30D5">
      <w:pPr>
        <w:jc w:val="both"/>
      </w:pPr>
    </w:p>
    <w:p w14:paraId="5639DCF4" w14:textId="77777777" w:rsidR="00346879" w:rsidRPr="00F40CF0" w:rsidRDefault="00346879" w:rsidP="00CF30D5">
      <w:pPr>
        <w:pStyle w:val="Title"/>
      </w:pPr>
      <w:bookmarkStart w:id="21" w:name="_Toc46203535"/>
      <w:bookmarkEnd w:id="18"/>
    </w:p>
    <w:p w14:paraId="04DE702F" w14:textId="77777777" w:rsidR="001202DA" w:rsidRDefault="001202DA" w:rsidP="008E15F4">
      <w:pPr>
        <w:jc w:val="center"/>
        <w:sectPr w:rsidR="001202DA" w:rsidSect="00124380">
          <w:footerReference w:type="default" r:id="rId18"/>
          <w:headerReference w:type="first" r:id="rId19"/>
          <w:footerReference w:type="first" r:id="rId20"/>
          <w:pgSz w:w="12240" w:h="15840" w:code="1"/>
          <w:pgMar w:top="1440" w:right="1440" w:bottom="1440" w:left="1440" w:header="1440" w:footer="504" w:gutter="0"/>
          <w:cols w:space="720"/>
          <w:noEndnote/>
        </w:sectPr>
      </w:pPr>
    </w:p>
    <w:bookmarkEnd w:id="21"/>
    <w:p w14:paraId="648271FF" w14:textId="77777777" w:rsidR="00072814" w:rsidRPr="00FC179C" w:rsidRDefault="00072814" w:rsidP="008E15F4">
      <w:pPr>
        <w:jc w:val="center"/>
        <w:rPr>
          <w:rFonts w:ascii="Arial" w:hAnsi="Arial"/>
          <w:b/>
          <w:sz w:val="28"/>
          <w:szCs w:val="28"/>
        </w:rPr>
      </w:pPr>
      <w:r w:rsidRPr="00FC179C">
        <w:rPr>
          <w:rFonts w:ascii="Arial" w:hAnsi="Arial"/>
          <w:b/>
          <w:sz w:val="28"/>
          <w:szCs w:val="28"/>
        </w:rPr>
        <w:lastRenderedPageBreak/>
        <w:t>City Of Oakland</w:t>
      </w:r>
    </w:p>
    <w:p w14:paraId="7B5C22F1" w14:textId="03E63FF0" w:rsidR="00BF3EC9" w:rsidRPr="00FC179C" w:rsidRDefault="00BF3EC9" w:rsidP="00BF3EC9">
      <w:pPr>
        <w:jc w:val="center"/>
        <w:rPr>
          <w:rFonts w:ascii="Arial" w:hAnsi="Arial"/>
          <w:b/>
          <w:sz w:val="28"/>
          <w:szCs w:val="28"/>
        </w:rPr>
      </w:pPr>
      <w:r w:rsidRPr="00FC179C">
        <w:rPr>
          <w:rFonts w:ascii="Arial" w:hAnsi="Arial"/>
          <w:b/>
          <w:sz w:val="28"/>
          <w:szCs w:val="28"/>
        </w:rPr>
        <w:t xml:space="preserve">New Construction of Affordable </w:t>
      </w:r>
      <w:r w:rsidR="005676C6" w:rsidRPr="00FC179C">
        <w:rPr>
          <w:rFonts w:ascii="Arial" w:hAnsi="Arial"/>
          <w:b/>
          <w:sz w:val="28"/>
          <w:szCs w:val="28"/>
        </w:rPr>
        <w:t xml:space="preserve">Rental </w:t>
      </w:r>
      <w:r w:rsidRPr="00FC179C">
        <w:rPr>
          <w:rFonts w:ascii="Arial" w:hAnsi="Arial"/>
          <w:b/>
          <w:sz w:val="28"/>
          <w:szCs w:val="28"/>
        </w:rPr>
        <w:t xml:space="preserve">Multifamily Housing </w:t>
      </w:r>
    </w:p>
    <w:p w14:paraId="18B5798E" w14:textId="0DD320AF" w:rsidR="00BF3EC9" w:rsidRPr="00FC179C" w:rsidRDefault="00BF3EC9" w:rsidP="00BF3EC9">
      <w:pPr>
        <w:jc w:val="center"/>
        <w:rPr>
          <w:rFonts w:ascii="Arial" w:hAnsi="Arial"/>
          <w:b/>
          <w:sz w:val="28"/>
          <w:szCs w:val="28"/>
        </w:rPr>
      </w:pPr>
      <w:r w:rsidRPr="00FC179C">
        <w:rPr>
          <w:rFonts w:ascii="Arial" w:hAnsi="Arial"/>
          <w:b/>
          <w:bCs/>
          <w:sz w:val="28"/>
          <w:szCs w:val="28"/>
        </w:rPr>
        <w:t>202</w:t>
      </w:r>
      <w:r w:rsidR="004E0715" w:rsidRPr="00FC179C">
        <w:rPr>
          <w:rFonts w:ascii="Arial" w:hAnsi="Arial"/>
          <w:b/>
          <w:bCs/>
          <w:sz w:val="28"/>
          <w:szCs w:val="28"/>
        </w:rPr>
        <w:t>3</w:t>
      </w:r>
      <w:r w:rsidRPr="00FC179C">
        <w:rPr>
          <w:rFonts w:ascii="Arial" w:hAnsi="Arial"/>
          <w:b/>
          <w:sz w:val="28"/>
          <w:szCs w:val="28"/>
        </w:rPr>
        <w:t xml:space="preserve"> NOFA</w:t>
      </w:r>
    </w:p>
    <w:p w14:paraId="0504F5C3" w14:textId="77777777" w:rsidR="00072814" w:rsidRPr="00FC179C" w:rsidRDefault="00072814">
      <w:pPr>
        <w:pStyle w:val="Title"/>
        <w:rPr>
          <w:szCs w:val="28"/>
        </w:rPr>
      </w:pPr>
    </w:p>
    <w:p w14:paraId="2A54DDA8" w14:textId="7BE30866" w:rsidR="00550F2F" w:rsidRDefault="00072814">
      <w:pPr>
        <w:pStyle w:val="Title"/>
      </w:pPr>
      <w:bookmarkStart w:id="22" w:name="_Hlt521313671"/>
      <w:bookmarkStart w:id="23" w:name="_Toc521212788"/>
      <w:bookmarkStart w:id="24" w:name="_Toc301790850"/>
      <w:bookmarkStart w:id="25" w:name="_Toc488687523"/>
      <w:bookmarkEnd w:id="22"/>
      <w:r>
        <w:t>Addendum #</w:t>
      </w:r>
      <w:r w:rsidR="0073286D">
        <w:t>4</w:t>
      </w:r>
      <w:r>
        <w:t xml:space="preserve">:  </w:t>
      </w:r>
      <w:r w:rsidRPr="00874F91">
        <w:t>Income</w:t>
      </w:r>
      <w:r w:rsidR="005A11A9" w:rsidRPr="008638F7">
        <w:t xml:space="preserve"> </w:t>
      </w:r>
      <w:r w:rsidR="00414C63" w:rsidRPr="00160D70">
        <w:t xml:space="preserve">Limits, </w:t>
      </w:r>
      <w:r w:rsidRPr="008638F7">
        <w:t>Rent Payment Limits</w:t>
      </w:r>
      <w:bookmarkEnd w:id="23"/>
      <w:bookmarkEnd w:id="24"/>
      <w:r w:rsidR="00414C63" w:rsidRPr="008638F7">
        <w:t>, and</w:t>
      </w:r>
      <w:r w:rsidR="00414C63">
        <w:t xml:space="preserve"> Utility Allowance</w:t>
      </w:r>
      <w:bookmarkEnd w:id="25"/>
    </w:p>
    <w:p w14:paraId="14C84921" w14:textId="77777777" w:rsidR="00A26F8B" w:rsidRDefault="00A26F8B" w:rsidP="004474DA">
      <w:pPr>
        <w:pStyle w:val="Title"/>
        <w:jc w:val="left"/>
        <w:rPr>
          <w:rFonts w:ascii="Times New Roman" w:hAnsi="Times New Roman"/>
          <w:b w:val="0"/>
          <w:sz w:val="24"/>
        </w:rPr>
      </w:pPr>
    </w:p>
    <w:p w14:paraId="1C674B13" w14:textId="7E61B678" w:rsidR="000F1CAB" w:rsidRDefault="000F1CAB" w:rsidP="004474DA">
      <w:pPr>
        <w:pStyle w:val="Title"/>
        <w:jc w:val="left"/>
        <w:rPr>
          <w:rFonts w:ascii="Times New Roman" w:hAnsi="Times New Roman"/>
          <w:b w:val="0"/>
          <w:sz w:val="24"/>
        </w:rPr>
      </w:pPr>
      <w:r>
        <w:rPr>
          <w:rFonts w:ascii="Times New Roman" w:hAnsi="Times New Roman"/>
          <w:b w:val="0"/>
          <w:sz w:val="24"/>
        </w:rPr>
        <w:t>Guidance for t</w:t>
      </w:r>
      <w:r w:rsidR="000D7F0C">
        <w:rPr>
          <w:rFonts w:ascii="Times New Roman" w:hAnsi="Times New Roman"/>
          <w:b w:val="0"/>
          <w:sz w:val="24"/>
        </w:rPr>
        <w:t xml:space="preserve">he City’s Income and Rent Limits </w:t>
      </w:r>
      <w:r>
        <w:rPr>
          <w:rFonts w:ascii="Times New Roman" w:hAnsi="Times New Roman"/>
          <w:b w:val="0"/>
          <w:sz w:val="24"/>
        </w:rPr>
        <w:t xml:space="preserve">is available here: </w:t>
      </w:r>
      <w:hyperlink r:id="rId21" w:history="1">
        <w:r w:rsidRPr="00FC53EB">
          <w:rPr>
            <w:rStyle w:val="Hyperlink"/>
            <w:rFonts w:ascii="Times New Roman" w:hAnsi="Times New Roman"/>
            <w:b w:val="0"/>
            <w:sz w:val="24"/>
          </w:rPr>
          <w:t>https://www.oaklandca.gov/resources/rent-and-income-limits-for-affordable-housing</w:t>
        </w:r>
      </w:hyperlink>
    </w:p>
    <w:p w14:paraId="1E096F4F" w14:textId="77777777" w:rsidR="000F1CAB" w:rsidRDefault="000F1CAB" w:rsidP="004474DA">
      <w:pPr>
        <w:pStyle w:val="Title"/>
        <w:jc w:val="left"/>
        <w:rPr>
          <w:rFonts w:ascii="Times New Roman" w:hAnsi="Times New Roman"/>
          <w:b w:val="0"/>
          <w:sz w:val="24"/>
        </w:rPr>
      </w:pPr>
    </w:p>
    <w:p w14:paraId="06ADDB5A" w14:textId="2EDA6BB8" w:rsidR="00120638" w:rsidRPr="00090F59" w:rsidRDefault="00120638" w:rsidP="00120638">
      <w:pPr>
        <w:pStyle w:val="paragraph"/>
        <w:spacing w:before="0" w:beforeAutospacing="0" w:after="0" w:afterAutospacing="0"/>
        <w:textAlignment w:val="baseline"/>
        <w:rPr>
          <w:rStyle w:val="normaltextrun"/>
          <w:b/>
          <w:bCs/>
          <w:sz w:val="26"/>
          <w:szCs w:val="26"/>
        </w:rPr>
      </w:pPr>
      <w:r w:rsidRPr="00090F59">
        <w:rPr>
          <w:rStyle w:val="normaltextrun"/>
          <w:b/>
          <w:bCs/>
          <w:sz w:val="26"/>
          <w:szCs w:val="26"/>
        </w:rPr>
        <w:t>Please note: Applicants should use the most restrictive rents</w:t>
      </w:r>
      <w:r w:rsidR="003B0BB9">
        <w:rPr>
          <w:rStyle w:val="normaltextrun"/>
          <w:b/>
          <w:bCs/>
          <w:sz w:val="26"/>
          <w:szCs w:val="26"/>
        </w:rPr>
        <w:t xml:space="preserve"> </w:t>
      </w:r>
      <w:r w:rsidR="003B0BB9" w:rsidRPr="00090F59">
        <w:rPr>
          <w:rStyle w:val="normaltextrun"/>
          <w:b/>
          <w:bCs/>
          <w:sz w:val="26"/>
          <w:szCs w:val="26"/>
        </w:rPr>
        <w:t xml:space="preserve">when determining income eligibility. </w:t>
      </w:r>
    </w:p>
    <w:p w14:paraId="6AB63EF6" w14:textId="77777777" w:rsidR="00120638" w:rsidRPr="00090F59" w:rsidRDefault="00120638" w:rsidP="00B91556">
      <w:pPr>
        <w:pStyle w:val="paragraph"/>
        <w:spacing w:before="0" w:beforeAutospacing="0" w:after="0" w:afterAutospacing="0"/>
        <w:textAlignment w:val="baseline"/>
        <w:rPr>
          <w:bCs/>
          <w:sz w:val="26"/>
          <w:szCs w:val="26"/>
        </w:rPr>
      </w:pPr>
    </w:p>
    <w:p w14:paraId="430FFB5C" w14:textId="1DC61DCE" w:rsidR="00B91556" w:rsidRDefault="00CA5811" w:rsidP="00B91556">
      <w:pPr>
        <w:pStyle w:val="paragraph"/>
        <w:spacing w:before="0" w:beforeAutospacing="0" w:after="0" w:afterAutospacing="0"/>
        <w:textAlignment w:val="baseline"/>
        <w:rPr>
          <w:rStyle w:val="normaltextrun"/>
        </w:rPr>
      </w:pPr>
      <w:r w:rsidRPr="00090F59">
        <w:rPr>
          <w:bCs/>
        </w:rPr>
        <w:t>Applicant</w:t>
      </w:r>
      <w:r w:rsidR="005676C6" w:rsidRPr="00090F59">
        <w:rPr>
          <w:bCs/>
        </w:rPr>
        <w:t>s</w:t>
      </w:r>
      <w:r w:rsidR="00D904EF" w:rsidRPr="00090F59">
        <w:rPr>
          <w:bCs/>
        </w:rPr>
        <w:t xml:space="preserve"> should assume the income and rent limits prescribed by California Health and Safety Code Sections 50053 and 50052.5 and their implementing regulations.</w:t>
      </w:r>
      <w:r w:rsidR="00B91556" w:rsidRPr="00B91556">
        <w:t xml:space="preserve"> </w:t>
      </w:r>
      <w:r w:rsidR="00B91556">
        <w:rPr>
          <w:rStyle w:val="normaltextrun"/>
        </w:rPr>
        <w:t>Applicants shall be solely responsible for applying the provisions of Section 50053 and 50052.5 of the Health and Safety Code correctly. Income and rent limits are published here as a courtesy. If these published limits are determined to be incorrect or to conflict with the provisions of state or federal statutes, the state or federal statutes shall prevail.</w:t>
      </w:r>
    </w:p>
    <w:p w14:paraId="5B1A000B" w14:textId="0F808037" w:rsidR="00120638" w:rsidRDefault="00120638" w:rsidP="00B91556">
      <w:pPr>
        <w:pStyle w:val="paragraph"/>
        <w:spacing w:before="0" w:beforeAutospacing="0" w:after="0" w:afterAutospacing="0"/>
        <w:textAlignment w:val="baseline"/>
        <w:rPr>
          <w:rStyle w:val="normaltextrun"/>
        </w:rPr>
      </w:pPr>
    </w:p>
    <w:p w14:paraId="62C7EFB6" w14:textId="572AC346" w:rsidR="00B91556" w:rsidRPr="008E5128" w:rsidRDefault="00B91556" w:rsidP="004474DA">
      <w:pPr>
        <w:pStyle w:val="Title"/>
        <w:jc w:val="left"/>
        <w:rPr>
          <w:rFonts w:ascii="Times New Roman" w:hAnsi="Times New Roman"/>
          <w:b w:val="0"/>
          <w:sz w:val="22"/>
          <w:szCs w:val="18"/>
        </w:rPr>
      </w:pPr>
    </w:p>
    <w:p w14:paraId="315BED6A" w14:textId="7E7F95E8" w:rsidR="00B91556" w:rsidRPr="008E5128" w:rsidRDefault="00B91556" w:rsidP="00B91556">
      <w:pPr>
        <w:pStyle w:val="paragraph"/>
        <w:spacing w:before="0" w:beforeAutospacing="0" w:after="0" w:afterAutospacing="0"/>
        <w:textAlignment w:val="baseline"/>
        <w:rPr>
          <w:rStyle w:val="normaltextrun"/>
          <w:b/>
          <w:bCs/>
          <w:u w:val="single"/>
        </w:rPr>
      </w:pPr>
      <w:r w:rsidRPr="008E5128">
        <w:rPr>
          <w:rStyle w:val="normaltextrun"/>
          <w:b/>
          <w:bCs/>
          <w:u w:val="single"/>
        </w:rPr>
        <w:t>202</w:t>
      </w:r>
      <w:r w:rsidR="004E0715" w:rsidRPr="008E5128">
        <w:rPr>
          <w:rStyle w:val="normaltextrun"/>
          <w:b/>
          <w:bCs/>
          <w:u w:val="single"/>
        </w:rPr>
        <w:t>2</w:t>
      </w:r>
      <w:r w:rsidRPr="008E5128">
        <w:rPr>
          <w:rStyle w:val="normaltextrun"/>
          <w:b/>
          <w:bCs/>
          <w:u w:val="single"/>
        </w:rPr>
        <w:t xml:space="preserve"> Income Limits</w:t>
      </w:r>
    </w:p>
    <w:p w14:paraId="2EAFD918" w14:textId="77777777" w:rsidR="00B91556" w:rsidRDefault="00B91556" w:rsidP="00B91556">
      <w:pPr>
        <w:pStyle w:val="paragraph"/>
        <w:spacing w:before="0" w:beforeAutospacing="0" w:after="0" w:afterAutospacing="0"/>
        <w:textAlignment w:val="baseline"/>
        <w:rPr>
          <w:rStyle w:val="normaltextru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1119"/>
        <w:gridCol w:w="1119"/>
        <w:gridCol w:w="1119"/>
        <w:gridCol w:w="1119"/>
        <w:gridCol w:w="1119"/>
        <w:gridCol w:w="1119"/>
      </w:tblGrid>
      <w:tr w:rsidR="00063D1B" w:rsidRPr="0079174E" w14:paraId="478C987A" w14:textId="77777777" w:rsidTr="008E5128">
        <w:trPr>
          <w:trHeight w:val="315"/>
        </w:trPr>
        <w:tc>
          <w:tcPr>
            <w:tcW w:w="2640" w:type="dxa"/>
            <w:vMerge w:val="restart"/>
            <w:shd w:val="clear" w:color="auto" w:fill="C0C0C0"/>
            <w:noWrap/>
            <w:vAlign w:val="center"/>
          </w:tcPr>
          <w:p w14:paraId="2B28428A" w14:textId="1C97A825" w:rsidR="00063D1B" w:rsidRPr="008E5128" w:rsidRDefault="00063D1B" w:rsidP="00063D1B">
            <w:pPr>
              <w:jc w:val="center"/>
              <w:rPr>
                <w:rFonts w:ascii="Arial" w:hAnsi="Arial" w:cs="Arial"/>
                <w:b/>
                <w:bCs/>
                <w:sz w:val="20"/>
              </w:rPr>
            </w:pPr>
            <w:bookmarkStart w:id="26" w:name="_Hlk121845232"/>
            <w:r w:rsidRPr="008E5128">
              <w:rPr>
                <w:rFonts w:ascii="Arial" w:hAnsi="Arial" w:cs="Arial"/>
                <w:b/>
                <w:bCs/>
                <w:sz w:val="20"/>
              </w:rPr>
              <w:t>Income Limit</w:t>
            </w:r>
          </w:p>
        </w:tc>
        <w:tc>
          <w:tcPr>
            <w:tcW w:w="6714" w:type="dxa"/>
            <w:gridSpan w:val="6"/>
            <w:shd w:val="clear" w:color="auto" w:fill="C0C0C0"/>
            <w:noWrap/>
            <w:vAlign w:val="bottom"/>
          </w:tcPr>
          <w:p w14:paraId="428D7349" w14:textId="77777777" w:rsidR="00063D1B" w:rsidRPr="008E5128" w:rsidRDefault="00063D1B" w:rsidP="00023769">
            <w:pPr>
              <w:jc w:val="center"/>
              <w:rPr>
                <w:rFonts w:ascii="Arial" w:hAnsi="Arial" w:cs="Arial"/>
                <w:b/>
                <w:bCs/>
                <w:sz w:val="20"/>
              </w:rPr>
            </w:pPr>
            <w:r w:rsidRPr="008E5128">
              <w:rPr>
                <w:rFonts w:ascii="Arial" w:hAnsi="Arial" w:cs="Arial"/>
                <w:b/>
                <w:bCs/>
                <w:sz w:val="20"/>
              </w:rPr>
              <w:t>Household Size</w:t>
            </w:r>
          </w:p>
        </w:tc>
      </w:tr>
      <w:tr w:rsidR="00063D1B" w:rsidRPr="0079174E" w14:paraId="462DED72" w14:textId="77777777" w:rsidTr="008E5128">
        <w:trPr>
          <w:trHeight w:val="640"/>
        </w:trPr>
        <w:tc>
          <w:tcPr>
            <w:tcW w:w="2640" w:type="dxa"/>
            <w:vMerge/>
            <w:noWrap/>
            <w:vAlign w:val="center"/>
            <w:hideMark/>
          </w:tcPr>
          <w:p w14:paraId="77C25BCE" w14:textId="2E339696" w:rsidR="00063D1B" w:rsidRPr="008E5128" w:rsidRDefault="00063D1B" w:rsidP="008E5128">
            <w:pPr>
              <w:jc w:val="center"/>
              <w:rPr>
                <w:rFonts w:ascii="Arial" w:hAnsi="Arial" w:cs="Arial"/>
                <w:b/>
                <w:bCs/>
                <w:sz w:val="20"/>
              </w:rPr>
            </w:pPr>
          </w:p>
        </w:tc>
        <w:tc>
          <w:tcPr>
            <w:tcW w:w="1119" w:type="dxa"/>
            <w:shd w:val="clear" w:color="auto" w:fill="C0C0C0"/>
            <w:noWrap/>
            <w:vAlign w:val="center"/>
            <w:hideMark/>
          </w:tcPr>
          <w:p w14:paraId="20A88BF6" w14:textId="77777777" w:rsidR="00063D1B" w:rsidRPr="00C229A5" w:rsidRDefault="00063D1B" w:rsidP="00C229A5">
            <w:pPr>
              <w:jc w:val="center"/>
              <w:rPr>
                <w:rFonts w:ascii="Arial" w:hAnsi="Arial" w:cs="Arial"/>
                <w:b/>
                <w:bCs/>
                <w:sz w:val="20"/>
              </w:rPr>
            </w:pPr>
            <w:r w:rsidRPr="008E5128">
              <w:rPr>
                <w:rFonts w:ascii="Arial" w:hAnsi="Arial" w:cs="Arial"/>
                <w:b/>
                <w:bCs/>
                <w:sz w:val="20"/>
              </w:rPr>
              <w:t>One</w:t>
            </w:r>
          </w:p>
          <w:p w14:paraId="7648E5B8" w14:textId="7D0E233F" w:rsidR="00063D1B" w:rsidRPr="008E5128" w:rsidRDefault="00063D1B" w:rsidP="00C229A5">
            <w:pPr>
              <w:jc w:val="center"/>
              <w:rPr>
                <w:rFonts w:ascii="Arial" w:hAnsi="Arial" w:cs="Arial"/>
                <w:b/>
                <w:bCs/>
                <w:sz w:val="20"/>
              </w:rPr>
            </w:pPr>
            <w:r w:rsidRPr="008E5128">
              <w:rPr>
                <w:rFonts w:ascii="Arial" w:hAnsi="Arial" w:cs="Arial"/>
                <w:b/>
                <w:bCs/>
                <w:sz w:val="20"/>
              </w:rPr>
              <w:t>Person</w:t>
            </w:r>
          </w:p>
        </w:tc>
        <w:tc>
          <w:tcPr>
            <w:tcW w:w="1119" w:type="dxa"/>
            <w:shd w:val="clear" w:color="auto" w:fill="C0C0C0"/>
            <w:noWrap/>
            <w:vAlign w:val="center"/>
            <w:hideMark/>
          </w:tcPr>
          <w:p w14:paraId="407B5E36" w14:textId="77777777" w:rsidR="00063D1B" w:rsidRPr="00C229A5" w:rsidRDefault="00063D1B" w:rsidP="00C229A5">
            <w:pPr>
              <w:jc w:val="center"/>
              <w:rPr>
                <w:rFonts w:ascii="Arial" w:hAnsi="Arial" w:cs="Arial"/>
                <w:b/>
                <w:bCs/>
                <w:sz w:val="20"/>
              </w:rPr>
            </w:pPr>
            <w:r w:rsidRPr="008E5128">
              <w:rPr>
                <w:rFonts w:ascii="Arial" w:hAnsi="Arial" w:cs="Arial"/>
                <w:b/>
                <w:bCs/>
                <w:sz w:val="20"/>
              </w:rPr>
              <w:t>Two</w:t>
            </w:r>
          </w:p>
          <w:p w14:paraId="65A1B5A8" w14:textId="57DA13EF" w:rsidR="00063D1B" w:rsidRPr="008E5128" w:rsidRDefault="00063D1B" w:rsidP="00C229A5">
            <w:pPr>
              <w:jc w:val="center"/>
              <w:rPr>
                <w:rFonts w:ascii="Arial" w:hAnsi="Arial" w:cs="Arial"/>
                <w:b/>
                <w:bCs/>
                <w:sz w:val="20"/>
              </w:rPr>
            </w:pPr>
            <w:r w:rsidRPr="008E5128">
              <w:rPr>
                <w:rFonts w:ascii="Arial" w:hAnsi="Arial" w:cs="Arial"/>
                <w:b/>
                <w:bCs/>
                <w:sz w:val="20"/>
              </w:rPr>
              <w:t>People</w:t>
            </w:r>
          </w:p>
        </w:tc>
        <w:tc>
          <w:tcPr>
            <w:tcW w:w="1119" w:type="dxa"/>
            <w:shd w:val="clear" w:color="auto" w:fill="C0C0C0"/>
            <w:noWrap/>
            <w:vAlign w:val="center"/>
            <w:hideMark/>
          </w:tcPr>
          <w:p w14:paraId="2862075A" w14:textId="77777777" w:rsidR="00063D1B" w:rsidRPr="00C229A5" w:rsidRDefault="00063D1B" w:rsidP="00C229A5">
            <w:pPr>
              <w:jc w:val="center"/>
              <w:rPr>
                <w:rFonts w:ascii="Arial" w:hAnsi="Arial" w:cs="Arial"/>
                <w:b/>
                <w:bCs/>
                <w:sz w:val="20"/>
              </w:rPr>
            </w:pPr>
            <w:r w:rsidRPr="008E5128">
              <w:rPr>
                <w:rFonts w:ascii="Arial" w:hAnsi="Arial" w:cs="Arial"/>
                <w:b/>
                <w:bCs/>
                <w:sz w:val="20"/>
              </w:rPr>
              <w:t>Three</w:t>
            </w:r>
          </w:p>
          <w:p w14:paraId="07C2EAF1" w14:textId="53C0E009" w:rsidR="00063D1B" w:rsidRPr="008E5128" w:rsidRDefault="00063D1B" w:rsidP="00C229A5">
            <w:pPr>
              <w:jc w:val="center"/>
              <w:rPr>
                <w:rFonts w:ascii="Arial" w:hAnsi="Arial" w:cs="Arial"/>
                <w:b/>
                <w:bCs/>
                <w:sz w:val="20"/>
              </w:rPr>
            </w:pPr>
            <w:r w:rsidRPr="008E5128">
              <w:rPr>
                <w:rFonts w:ascii="Arial" w:hAnsi="Arial" w:cs="Arial"/>
                <w:b/>
                <w:bCs/>
                <w:sz w:val="20"/>
              </w:rPr>
              <w:t>People</w:t>
            </w:r>
          </w:p>
        </w:tc>
        <w:tc>
          <w:tcPr>
            <w:tcW w:w="1119" w:type="dxa"/>
            <w:shd w:val="clear" w:color="auto" w:fill="C0C0C0"/>
            <w:noWrap/>
            <w:vAlign w:val="center"/>
            <w:hideMark/>
          </w:tcPr>
          <w:p w14:paraId="341529B5" w14:textId="77777777" w:rsidR="00063D1B" w:rsidRPr="00C229A5" w:rsidRDefault="00063D1B" w:rsidP="00C229A5">
            <w:pPr>
              <w:jc w:val="center"/>
              <w:rPr>
                <w:rFonts w:ascii="Arial" w:hAnsi="Arial" w:cs="Arial"/>
                <w:b/>
                <w:bCs/>
                <w:sz w:val="20"/>
              </w:rPr>
            </w:pPr>
            <w:r w:rsidRPr="008E5128">
              <w:rPr>
                <w:rFonts w:ascii="Arial" w:hAnsi="Arial" w:cs="Arial"/>
                <w:b/>
                <w:bCs/>
                <w:sz w:val="20"/>
              </w:rPr>
              <w:t>Four</w:t>
            </w:r>
          </w:p>
          <w:p w14:paraId="5BBBCB28" w14:textId="2AEDCD23" w:rsidR="00063D1B" w:rsidRPr="008E5128" w:rsidRDefault="00063D1B" w:rsidP="00C229A5">
            <w:pPr>
              <w:jc w:val="center"/>
              <w:rPr>
                <w:rFonts w:ascii="Arial" w:hAnsi="Arial" w:cs="Arial"/>
                <w:b/>
                <w:bCs/>
                <w:sz w:val="20"/>
              </w:rPr>
            </w:pPr>
            <w:r w:rsidRPr="008E5128">
              <w:rPr>
                <w:rFonts w:ascii="Arial" w:hAnsi="Arial" w:cs="Arial"/>
                <w:b/>
                <w:bCs/>
                <w:sz w:val="20"/>
              </w:rPr>
              <w:t>People</w:t>
            </w:r>
          </w:p>
        </w:tc>
        <w:tc>
          <w:tcPr>
            <w:tcW w:w="1119" w:type="dxa"/>
            <w:shd w:val="clear" w:color="auto" w:fill="C0C0C0"/>
            <w:noWrap/>
            <w:vAlign w:val="center"/>
            <w:hideMark/>
          </w:tcPr>
          <w:p w14:paraId="4B291387" w14:textId="77777777" w:rsidR="00063D1B" w:rsidRPr="00C229A5" w:rsidRDefault="00063D1B" w:rsidP="00C229A5">
            <w:pPr>
              <w:jc w:val="center"/>
              <w:rPr>
                <w:rFonts w:ascii="Arial" w:hAnsi="Arial" w:cs="Arial"/>
                <w:b/>
                <w:bCs/>
                <w:sz w:val="20"/>
              </w:rPr>
            </w:pPr>
            <w:r w:rsidRPr="008E5128">
              <w:rPr>
                <w:rFonts w:ascii="Arial" w:hAnsi="Arial" w:cs="Arial"/>
                <w:b/>
                <w:bCs/>
                <w:sz w:val="20"/>
              </w:rPr>
              <w:t>Five</w:t>
            </w:r>
          </w:p>
          <w:p w14:paraId="4E6DB2CB" w14:textId="01DEF8D0" w:rsidR="00063D1B" w:rsidRPr="008E5128" w:rsidRDefault="00063D1B" w:rsidP="00C229A5">
            <w:pPr>
              <w:jc w:val="center"/>
              <w:rPr>
                <w:rFonts w:ascii="Arial" w:hAnsi="Arial" w:cs="Arial"/>
                <w:b/>
                <w:bCs/>
                <w:sz w:val="20"/>
              </w:rPr>
            </w:pPr>
            <w:r w:rsidRPr="008E5128">
              <w:rPr>
                <w:rFonts w:ascii="Arial" w:hAnsi="Arial" w:cs="Arial"/>
                <w:b/>
                <w:bCs/>
                <w:sz w:val="20"/>
              </w:rPr>
              <w:t>People</w:t>
            </w:r>
          </w:p>
        </w:tc>
        <w:tc>
          <w:tcPr>
            <w:tcW w:w="1119" w:type="dxa"/>
            <w:shd w:val="clear" w:color="auto" w:fill="C0C0C0"/>
            <w:noWrap/>
            <w:vAlign w:val="center"/>
            <w:hideMark/>
          </w:tcPr>
          <w:p w14:paraId="320704A6" w14:textId="77777777" w:rsidR="00063D1B" w:rsidRPr="00C229A5" w:rsidRDefault="00063D1B" w:rsidP="00C229A5">
            <w:pPr>
              <w:jc w:val="center"/>
              <w:rPr>
                <w:rFonts w:ascii="Arial" w:hAnsi="Arial" w:cs="Arial"/>
                <w:b/>
                <w:bCs/>
                <w:sz w:val="20"/>
              </w:rPr>
            </w:pPr>
            <w:r w:rsidRPr="008E5128">
              <w:rPr>
                <w:rFonts w:ascii="Arial" w:hAnsi="Arial" w:cs="Arial"/>
                <w:b/>
                <w:bCs/>
                <w:sz w:val="20"/>
              </w:rPr>
              <w:t>Six</w:t>
            </w:r>
          </w:p>
          <w:p w14:paraId="6170F9D9" w14:textId="524A1EB5" w:rsidR="00063D1B" w:rsidRPr="008E5128" w:rsidRDefault="00063D1B" w:rsidP="00C229A5">
            <w:pPr>
              <w:jc w:val="center"/>
              <w:rPr>
                <w:rFonts w:ascii="Arial" w:hAnsi="Arial" w:cs="Arial"/>
                <w:b/>
                <w:bCs/>
                <w:sz w:val="20"/>
              </w:rPr>
            </w:pPr>
            <w:r w:rsidRPr="008E5128">
              <w:rPr>
                <w:rFonts w:ascii="Arial" w:hAnsi="Arial" w:cs="Arial"/>
                <w:b/>
                <w:bCs/>
                <w:sz w:val="20"/>
              </w:rPr>
              <w:t>People</w:t>
            </w:r>
          </w:p>
        </w:tc>
      </w:tr>
      <w:tr w:rsidR="009F4E28" w:rsidRPr="0079174E" w14:paraId="1DA1B6C8" w14:textId="77777777" w:rsidTr="008E5128">
        <w:trPr>
          <w:trHeight w:val="485"/>
        </w:trPr>
        <w:tc>
          <w:tcPr>
            <w:tcW w:w="2640" w:type="dxa"/>
            <w:shd w:val="clear" w:color="auto" w:fill="C0C0C0"/>
            <w:noWrap/>
            <w:vAlign w:val="center"/>
            <w:hideMark/>
          </w:tcPr>
          <w:p w14:paraId="75943A90" w14:textId="5E0868D5" w:rsidR="004E0715" w:rsidRPr="0079174E" w:rsidRDefault="004E0715" w:rsidP="008E5128">
            <w:pPr>
              <w:jc w:val="center"/>
              <w:rPr>
                <w:rFonts w:ascii="Arial" w:hAnsi="Arial" w:cs="Arial"/>
                <w:b/>
                <w:bCs/>
                <w:sz w:val="20"/>
              </w:rPr>
            </w:pPr>
            <w:r w:rsidRPr="008E5128">
              <w:rPr>
                <w:rFonts w:ascii="Arial" w:hAnsi="Arial" w:cs="Arial"/>
                <w:b/>
                <w:bCs/>
                <w:sz w:val="20"/>
                <w:shd w:val="clear" w:color="auto" w:fill="BFBFBF" w:themeFill="background1" w:themeFillShade="BF"/>
              </w:rPr>
              <w:t xml:space="preserve">20% </w:t>
            </w:r>
            <w:r w:rsidRPr="008E5128" w:rsidDel="00AF6450">
              <w:rPr>
                <w:rFonts w:ascii="Arial" w:hAnsi="Arial" w:cs="Arial"/>
                <w:b/>
                <w:bCs/>
                <w:sz w:val="20"/>
                <w:shd w:val="clear" w:color="auto" w:fill="BFBFBF" w:themeFill="background1" w:themeFillShade="BF"/>
              </w:rPr>
              <w:t>of AMI</w:t>
            </w:r>
            <w:r w:rsidRPr="2AF69EA0">
              <w:rPr>
                <w:rFonts w:ascii="Arial" w:hAnsi="Arial" w:cs="Arial"/>
                <w:b/>
                <w:bCs/>
                <w:sz w:val="20"/>
              </w:rPr>
              <w:t xml:space="preserve"> </w:t>
            </w:r>
          </w:p>
          <w:p w14:paraId="7800535A" w14:textId="48C7975B" w:rsidR="004E0715" w:rsidRPr="008E5128" w:rsidRDefault="004E0715" w:rsidP="2AF69EA0">
            <w:pPr>
              <w:jc w:val="center"/>
              <w:rPr>
                <w:rFonts w:ascii="Arial" w:hAnsi="Arial" w:cs="Arial"/>
                <w:b/>
                <w:bCs/>
                <w:sz w:val="20"/>
              </w:rPr>
            </w:pPr>
            <w:r w:rsidRPr="008E5128">
              <w:rPr>
                <w:rFonts w:ascii="Arial" w:hAnsi="Arial" w:cs="Arial"/>
                <w:b/>
                <w:bCs/>
                <w:sz w:val="20"/>
              </w:rPr>
              <w:t>(Extremely Low</w:t>
            </w:r>
            <w:r w:rsidRPr="008E5128" w:rsidDel="00DB06F4">
              <w:rPr>
                <w:rFonts w:ascii="Arial" w:hAnsi="Arial" w:cs="Arial"/>
                <w:b/>
                <w:bCs/>
                <w:sz w:val="20"/>
              </w:rPr>
              <w:t xml:space="preserve"> Income)</w:t>
            </w:r>
          </w:p>
        </w:tc>
        <w:tc>
          <w:tcPr>
            <w:tcW w:w="1119" w:type="dxa"/>
            <w:shd w:val="clear" w:color="auto" w:fill="auto"/>
            <w:noWrap/>
            <w:vAlign w:val="center"/>
            <w:hideMark/>
          </w:tcPr>
          <w:p w14:paraId="3F8AA76B" w14:textId="27C6BADA" w:rsidR="004E0715" w:rsidRPr="008E5128" w:rsidRDefault="004E0715" w:rsidP="008E5128">
            <w:pPr>
              <w:jc w:val="center"/>
              <w:rPr>
                <w:rFonts w:ascii="Arial" w:hAnsi="Arial" w:cs="Arial"/>
                <w:sz w:val="20"/>
              </w:rPr>
            </w:pPr>
            <w:r w:rsidRPr="008E5128">
              <w:rPr>
                <w:rFonts w:ascii="Arial" w:hAnsi="Arial" w:cs="Arial"/>
                <w:sz w:val="20"/>
              </w:rPr>
              <w:t>$20,000</w:t>
            </w:r>
          </w:p>
        </w:tc>
        <w:tc>
          <w:tcPr>
            <w:tcW w:w="1119" w:type="dxa"/>
            <w:shd w:val="clear" w:color="auto" w:fill="auto"/>
            <w:noWrap/>
            <w:vAlign w:val="center"/>
            <w:hideMark/>
          </w:tcPr>
          <w:p w14:paraId="45459A4C" w14:textId="55062DC7" w:rsidR="004E0715" w:rsidRPr="008E5128" w:rsidRDefault="004E0715" w:rsidP="008E5128">
            <w:pPr>
              <w:jc w:val="center"/>
              <w:rPr>
                <w:rFonts w:ascii="Arial" w:hAnsi="Arial" w:cs="Arial"/>
                <w:sz w:val="20"/>
              </w:rPr>
            </w:pPr>
            <w:r w:rsidRPr="008E5128">
              <w:rPr>
                <w:rFonts w:ascii="Arial" w:hAnsi="Arial" w:cs="Arial"/>
                <w:sz w:val="20"/>
              </w:rPr>
              <w:t>$22,866</w:t>
            </w:r>
          </w:p>
        </w:tc>
        <w:tc>
          <w:tcPr>
            <w:tcW w:w="1119" w:type="dxa"/>
            <w:shd w:val="clear" w:color="auto" w:fill="auto"/>
            <w:noWrap/>
            <w:vAlign w:val="center"/>
            <w:hideMark/>
          </w:tcPr>
          <w:p w14:paraId="1A3D3B11" w14:textId="72951819" w:rsidR="004E0715" w:rsidRPr="008E5128" w:rsidRDefault="004E0715" w:rsidP="008E5128">
            <w:pPr>
              <w:jc w:val="center"/>
              <w:rPr>
                <w:rFonts w:ascii="Arial" w:hAnsi="Arial" w:cs="Arial"/>
                <w:sz w:val="20"/>
              </w:rPr>
            </w:pPr>
            <w:r w:rsidRPr="008E5128">
              <w:rPr>
                <w:rFonts w:ascii="Arial" w:hAnsi="Arial" w:cs="Arial"/>
                <w:sz w:val="20"/>
              </w:rPr>
              <w:t>$25,733</w:t>
            </w:r>
          </w:p>
        </w:tc>
        <w:tc>
          <w:tcPr>
            <w:tcW w:w="1119" w:type="dxa"/>
            <w:shd w:val="clear" w:color="auto" w:fill="auto"/>
            <w:noWrap/>
            <w:vAlign w:val="center"/>
            <w:hideMark/>
          </w:tcPr>
          <w:p w14:paraId="3A0FAC68" w14:textId="01420F28" w:rsidR="004E0715" w:rsidRPr="008E5128" w:rsidRDefault="004E0715" w:rsidP="008E5128">
            <w:pPr>
              <w:jc w:val="center"/>
              <w:rPr>
                <w:rFonts w:ascii="Arial" w:hAnsi="Arial" w:cs="Arial"/>
                <w:sz w:val="20"/>
              </w:rPr>
            </w:pPr>
            <w:r w:rsidRPr="008E5128">
              <w:rPr>
                <w:rFonts w:ascii="Arial" w:hAnsi="Arial" w:cs="Arial"/>
                <w:sz w:val="20"/>
              </w:rPr>
              <w:t>$28,566</w:t>
            </w:r>
          </w:p>
        </w:tc>
        <w:tc>
          <w:tcPr>
            <w:tcW w:w="1119" w:type="dxa"/>
            <w:shd w:val="clear" w:color="auto" w:fill="auto"/>
            <w:noWrap/>
            <w:vAlign w:val="center"/>
            <w:hideMark/>
          </w:tcPr>
          <w:p w14:paraId="0655D239" w14:textId="0324FDA4" w:rsidR="004E0715" w:rsidRPr="0079174E" w:rsidRDefault="004E0715" w:rsidP="2AF69EA0">
            <w:pPr>
              <w:jc w:val="center"/>
              <w:rPr>
                <w:rFonts w:ascii="Arial" w:hAnsi="Arial" w:cs="Arial"/>
                <w:sz w:val="20"/>
              </w:rPr>
            </w:pPr>
            <w:r w:rsidRPr="2AF69EA0">
              <w:rPr>
                <w:rFonts w:ascii="Arial" w:hAnsi="Arial" w:cs="Arial"/>
                <w:sz w:val="20"/>
              </w:rPr>
              <w:t>$30,86</w:t>
            </w:r>
            <w:r w:rsidR="00F0458A" w:rsidRPr="2AF69EA0">
              <w:rPr>
                <w:rFonts w:ascii="Arial" w:hAnsi="Arial" w:cs="Arial"/>
                <w:sz w:val="20"/>
              </w:rPr>
              <w:t>6</w:t>
            </w:r>
          </w:p>
        </w:tc>
        <w:tc>
          <w:tcPr>
            <w:tcW w:w="1119" w:type="dxa"/>
            <w:shd w:val="clear" w:color="auto" w:fill="auto"/>
            <w:noWrap/>
            <w:vAlign w:val="center"/>
            <w:hideMark/>
          </w:tcPr>
          <w:p w14:paraId="256E9047" w14:textId="797BBD54" w:rsidR="004E0715" w:rsidRPr="008E5128" w:rsidRDefault="004E0715" w:rsidP="008E5128">
            <w:pPr>
              <w:jc w:val="center"/>
              <w:rPr>
                <w:rFonts w:ascii="Arial" w:hAnsi="Arial" w:cs="Arial"/>
                <w:sz w:val="20"/>
              </w:rPr>
            </w:pPr>
            <w:r w:rsidRPr="008E5128">
              <w:rPr>
                <w:rFonts w:ascii="Arial" w:hAnsi="Arial" w:cs="Arial"/>
                <w:sz w:val="20"/>
              </w:rPr>
              <w:t>$33,166</w:t>
            </w:r>
          </w:p>
        </w:tc>
      </w:tr>
      <w:tr w:rsidR="009F4E28" w:rsidRPr="0079174E" w14:paraId="318A9F60" w14:textId="77777777" w:rsidTr="008E5128">
        <w:trPr>
          <w:trHeight w:val="852"/>
        </w:trPr>
        <w:tc>
          <w:tcPr>
            <w:tcW w:w="2640" w:type="dxa"/>
            <w:shd w:val="clear" w:color="auto" w:fill="C0C0C0"/>
            <w:vAlign w:val="center"/>
            <w:hideMark/>
          </w:tcPr>
          <w:p w14:paraId="7D48BEF2" w14:textId="77777777" w:rsidR="00DB06F4" w:rsidRDefault="00D17C5C" w:rsidP="008E5128">
            <w:pPr>
              <w:jc w:val="center"/>
              <w:rPr>
                <w:rFonts w:ascii="Arial" w:hAnsi="Arial" w:cs="Arial"/>
                <w:b/>
                <w:bCs/>
                <w:sz w:val="20"/>
              </w:rPr>
            </w:pPr>
            <w:r>
              <w:rPr>
                <w:rFonts w:ascii="Arial" w:hAnsi="Arial" w:cs="Arial"/>
                <w:b/>
                <w:bCs/>
                <w:sz w:val="20"/>
              </w:rPr>
              <w:t>30</w:t>
            </w:r>
            <w:r w:rsidR="00F41EBB">
              <w:rPr>
                <w:rFonts w:ascii="Arial" w:hAnsi="Arial" w:cs="Arial"/>
                <w:b/>
                <w:bCs/>
                <w:sz w:val="20"/>
              </w:rPr>
              <w:t>% Income Level</w:t>
            </w:r>
          </w:p>
          <w:p w14:paraId="5FEDD8F7" w14:textId="75943095" w:rsidR="004E0715" w:rsidRPr="008E5128" w:rsidRDefault="00DB06F4" w:rsidP="008E5128">
            <w:pPr>
              <w:jc w:val="center"/>
              <w:rPr>
                <w:rFonts w:ascii="Arial" w:hAnsi="Arial" w:cs="Arial"/>
                <w:b/>
                <w:bCs/>
                <w:sz w:val="20"/>
              </w:rPr>
            </w:pPr>
            <w:r>
              <w:rPr>
                <w:rFonts w:ascii="Arial" w:hAnsi="Arial" w:cs="Arial"/>
                <w:b/>
                <w:bCs/>
                <w:sz w:val="20"/>
              </w:rPr>
              <w:t>(</w:t>
            </w:r>
            <w:r w:rsidR="004E0715" w:rsidRPr="008E5128">
              <w:rPr>
                <w:rFonts w:ascii="Arial" w:hAnsi="Arial" w:cs="Arial"/>
                <w:b/>
                <w:bCs/>
                <w:sz w:val="20"/>
              </w:rPr>
              <w:t>Extremely Low Income</w:t>
            </w:r>
            <w:r>
              <w:rPr>
                <w:rFonts w:ascii="Arial" w:hAnsi="Arial" w:cs="Arial"/>
                <w:b/>
                <w:bCs/>
                <w:sz w:val="20"/>
              </w:rPr>
              <w:t>)</w:t>
            </w:r>
          </w:p>
        </w:tc>
        <w:tc>
          <w:tcPr>
            <w:tcW w:w="1119" w:type="dxa"/>
            <w:shd w:val="clear" w:color="auto" w:fill="auto"/>
            <w:noWrap/>
            <w:vAlign w:val="center"/>
            <w:hideMark/>
          </w:tcPr>
          <w:p w14:paraId="42A9726B" w14:textId="7F1AB39D" w:rsidR="004E0715" w:rsidRPr="008E5128" w:rsidRDefault="004E0715" w:rsidP="008E5128">
            <w:pPr>
              <w:jc w:val="center"/>
              <w:rPr>
                <w:rFonts w:ascii="Arial" w:hAnsi="Arial" w:cs="Arial"/>
                <w:sz w:val="20"/>
              </w:rPr>
            </w:pPr>
            <w:r w:rsidRPr="008E5128">
              <w:rPr>
                <w:rFonts w:ascii="Arial" w:hAnsi="Arial" w:cs="Arial"/>
                <w:sz w:val="20"/>
              </w:rPr>
              <w:t>$30,000</w:t>
            </w:r>
          </w:p>
        </w:tc>
        <w:tc>
          <w:tcPr>
            <w:tcW w:w="1119" w:type="dxa"/>
            <w:shd w:val="clear" w:color="auto" w:fill="auto"/>
            <w:noWrap/>
            <w:vAlign w:val="center"/>
            <w:hideMark/>
          </w:tcPr>
          <w:p w14:paraId="799741EB" w14:textId="3E698612" w:rsidR="004E0715" w:rsidRPr="008E5128" w:rsidRDefault="004E0715" w:rsidP="008E5128">
            <w:pPr>
              <w:jc w:val="center"/>
              <w:rPr>
                <w:rFonts w:ascii="Arial" w:hAnsi="Arial" w:cs="Arial"/>
                <w:sz w:val="20"/>
              </w:rPr>
            </w:pPr>
            <w:r w:rsidRPr="008E5128">
              <w:rPr>
                <w:rFonts w:ascii="Arial" w:hAnsi="Arial" w:cs="Arial"/>
                <w:sz w:val="20"/>
              </w:rPr>
              <w:t>$34,300</w:t>
            </w:r>
          </w:p>
        </w:tc>
        <w:tc>
          <w:tcPr>
            <w:tcW w:w="1119" w:type="dxa"/>
            <w:shd w:val="clear" w:color="auto" w:fill="auto"/>
            <w:noWrap/>
            <w:vAlign w:val="center"/>
            <w:hideMark/>
          </w:tcPr>
          <w:p w14:paraId="3AC8C66A" w14:textId="71493A13" w:rsidR="004E0715" w:rsidRPr="008E5128" w:rsidRDefault="004E0715" w:rsidP="008E5128">
            <w:pPr>
              <w:jc w:val="center"/>
              <w:rPr>
                <w:rFonts w:ascii="Arial" w:hAnsi="Arial" w:cs="Arial"/>
                <w:sz w:val="20"/>
              </w:rPr>
            </w:pPr>
            <w:r w:rsidRPr="008E5128">
              <w:rPr>
                <w:rFonts w:ascii="Arial" w:hAnsi="Arial" w:cs="Arial"/>
                <w:sz w:val="20"/>
              </w:rPr>
              <w:t>$38,600</w:t>
            </w:r>
          </w:p>
        </w:tc>
        <w:tc>
          <w:tcPr>
            <w:tcW w:w="1119" w:type="dxa"/>
            <w:shd w:val="clear" w:color="auto" w:fill="auto"/>
            <w:noWrap/>
            <w:vAlign w:val="center"/>
            <w:hideMark/>
          </w:tcPr>
          <w:p w14:paraId="437095AB" w14:textId="2145ED6E" w:rsidR="004E0715" w:rsidRPr="008E5128" w:rsidRDefault="004E0715" w:rsidP="008E5128">
            <w:pPr>
              <w:jc w:val="center"/>
              <w:rPr>
                <w:rFonts w:ascii="Arial" w:hAnsi="Arial" w:cs="Arial"/>
                <w:sz w:val="20"/>
              </w:rPr>
            </w:pPr>
            <w:r w:rsidRPr="008E5128">
              <w:rPr>
                <w:rFonts w:ascii="Arial" w:hAnsi="Arial" w:cs="Arial"/>
                <w:sz w:val="20"/>
              </w:rPr>
              <w:t>$42,850</w:t>
            </w:r>
          </w:p>
        </w:tc>
        <w:tc>
          <w:tcPr>
            <w:tcW w:w="1119" w:type="dxa"/>
            <w:shd w:val="clear" w:color="auto" w:fill="auto"/>
            <w:noWrap/>
            <w:vAlign w:val="center"/>
            <w:hideMark/>
          </w:tcPr>
          <w:p w14:paraId="512A8DB2" w14:textId="12B258A0" w:rsidR="004E0715" w:rsidRPr="008E5128" w:rsidRDefault="004E0715" w:rsidP="008E5128">
            <w:pPr>
              <w:jc w:val="center"/>
              <w:rPr>
                <w:rFonts w:ascii="Arial" w:hAnsi="Arial" w:cs="Arial"/>
                <w:sz w:val="20"/>
              </w:rPr>
            </w:pPr>
            <w:r w:rsidRPr="008E5128">
              <w:rPr>
                <w:rFonts w:ascii="Arial" w:hAnsi="Arial" w:cs="Arial"/>
                <w:sz w:val="20"/>
              </w:rPr>
              <w:t>$46,300</w:t>
            </w:r>
          </w:p>
        </w:tc>
        <w:tc>
          <w:tcPr>
            <w:tcW w:w="1119" w:type="dxa"/>
            <w:shd w:val="clear" w:color="auto" w:fill="auto"/>
            <w:noWrap/>
            <w:vAlign w:val="center"/>
            <w:hideMark/>
          </w:tcPr>
          <w:p w14:paraId="688AD7ED" w14:textId="5EFEA66C" w:rsidR="004E0715" w:rsidRPr="008E5128" w:rsidRDefault="004E0715" w:rsidP="008E5128">
            <w:pPr>
              <w:jc w:val="center"/>
              <w:rPr>
                <w:rFonts w:ascii="Arial" w:hAnsi="Arial" w:cs="Arial"/>
                <w:sz w:val="20"/>
              </w:rPr>
            </w:pPr>
            <w:r w:rsidRPr="008E5128">
              <w:rPr>
                <w:rFonts w:ascii="Arial" w:hAnsi="Arial" w:cs="Arial"/>
                <w:sz w:val="20"/>
              </w:rPr>
              <w:t>$49,750</w:t>
            </w:r>
          </w:p>
        </w:tc>
      </w:tr>
      <w:tr w:rsidR="009F4E28" w:rsidRPr="0079174E" w14:paraId="59C3D1A6" w14:textId="77777777" w:rsidTr="008E5128">
        <w:trPr>
          <w:trHeight w:val="729"/>
        </w:trPr>
        <w:tc>
          <w:tcPr>
            <w:tcW w:w="2640" w:type="dxa"/>
            <w:shd w:val="clear" w:color="auto" w:fill="C0C0C0"/>
            <w:vAlign w:val="center"/>
            <w:hideMark/>
          </w:tcPr>
          <w:p w14:paraId="2FB1C12E" w14:textId="6E1656DE" w:rsidR="007C29D7" w:rsidRDefault="007C29D7" w:rsidP="008E5128">
            <w:pPr>
              <w:jc w:val="center"/>
              <w:rPr>
                <w:rFonts w:ascii="Arial" w:hAnsi="Arial" w:cs="Arial"/>
                <w:b/>
                <w:bCs/>
                <w:sz w:val="20"/>
              </w:rPr>
            </w:pPr>
            <w:r>
              <w:rPr>
                <w:rFonts w:ascii="Arial" w:hAnsi="Arial" w:cs="Arial"/>
                <w:b/>
                <w:bCs/>
                <w:sz w:val="20"/>
              </w:rPr>
              <w:t>50% Income Level</w:t>
            </w:r>
          </w:p>
          <w:p w14:paraId="4662671C" w14:textId="6AE00878" w:rsidR="001525B6" w:rsidRDefault="007C29D7" w:rsidP="008E5128">
            <w:pPr>
              <w:jc w:val="center"/>
              <w:rPr>
                <w:rFonts w:ascii="Arial" w:hAnsi="Arial" w:cs="Arial"/>
                <w:b/>
                <w:bCs/>
                <w:sz w:val="20"/>
              </w:rPr>
            </w:pPr>
            <w:r>
              <w:rPr>
                <w:rFonts w:ascii="Arial" w:hAnsi="Arial" w:cs="Arial"/>
                <w:b/>
                <w:bCs/>
                <w:sz w:val="20"/>
              </w:rPr>
              <w:t>(</w:t>
            </w:r>
            <w:r w:rsidR="004E0715" w:rsidRPr="008E5128">
              <w:rPr>
                <w:rFonts w:ascii="Arial" w:hAnsi="Arial" w:cs="Arial"/>
                <w:b/>
                <w:bCs/>
                <w:sz w:val="20"/>
              </w:rPr>
              <w:t>Very Low Income</w:t>
            </w:r>
            <w:r>
              <w:rPr>
                <w:rFonts w:ascii="Arial" w:hAnsi="Arial" w:cs="Arial"/>
                <w:b/>
                <w:bCs/>
                <w:sz w:val="20"/>
              </w:rPr>
              <w:t>)</w:t>
            </w:r>
          </w:p>
          <w:p w14:paraId="2E10FE84" w14:textId="14FB9FC9" w:rsidR="004E0715" w:rsidRPr="008E5128" w:rsidRDefault="004E0715" w:rsidP="008E5128">
            <w:pPr>
              <w:jc w:val="center"/>
              <w:rPr>
                <w:rFonts w:ascii="Arial" w:hAnsi="Arial" w:cs="Arial"/>
                <w:b/>
                <w:bCs/>
                <w:sz w:val="20"/>
              </w:rPr>
            </w:pPr>
          </w:p>
        </w:tc>
        <w:tc>
          <w:tcPr>
            <w:tcW w:w="1119" w:type="dxa"/>
            <w:shd w:val="clear" w:color="auto" w:fill="auto"/>
            <w:noWrap/>
            <w:vAlign w:val="center"/>
            <w:hideMark/>
          </w:tcPr>
          <w:p w14:paraId="5D00E338" w14:textId="3500252C" w:rsidR="004E0715" w:rsidRPr="008E5128" w:rsidRDefault="004E0715" w:rsidP="008E5128">
            <w:pPr>
              <w:jc w:val="center"/>
              <w:rPr>
                <w:rFonts w:ascii="Arial" w:hAnsi="Arial" w:cs="Arial"/>
                <w:sz w:val="20"/>
              </w:rPr>
            </w:pPr>
            <w:r w:rsidRPr="008E5128">
              <w:rPr>
                <w:rFonts w:ascii="Arial" w:hAnsi="Arial" w:cs="Arial"/>
                <w:sz w:val="20"/>
              </w:rPr>
              <w:t>$50,000</w:t>
            </w:r>
          </w:p>
        </w:tc>
        <w:tc>
          <w:tcPr>
            <w:tcW w:w="1119" w:type="dxa"/>
            <w:shd w:val="clear" w:color="auto" w:fill="auto"/>
            <w:noWrap/>
            <w:vAlign w:val="center"/>
            <w:hideMark/>
          </w:tcPr>
          <w:p w14:paraId="0619D050" w14:textId="7576AA9E" w:rsidR="004E0715" w:rsidRPr="00AB2475" w:rsidRDefault="004E0715" w:rsidP="2AF69EA0">
            <w:pPr>
              <w:jc w:val="center"/>
              <w:rPr>
                <w:rFonts w:ascii="Arial" w:hAnsi="Arial" w:cs="Arial"/>
                <w:sz w:val="20"/>
              </w:rPr>
            </w:pPr>
            <w:r w:rsidRPr="2AF69EA0">
              <w:rPr>
                <w:rFonts w:ascii="Arial" w:hAnsi="Arial" w:cs="Arial"/>
                <w:sz w:val="20"/>
              </w:rPr>
              <w:t>$</w:t>
            </w:r>
            <w:r w:rsidR="006B1FD8" w:rsidRPr="2AF69EA0">
              <w:rPr>
                <w:rFonts w:ascii="Arial" w:hAnsi="Arial" w:cs="Arial"/>
                <w:sz w:val="20"/>
              </w:rPr>
              <w:t>57</w:t>
            </w:r>
            <w:r w:rsidR="00137E43" w:rsidRPr="2AF69EA0">
              <w:rPr>
                <w:rFonts w:ascii="Arial" w:hAnsi="Arial" w:cs="Arial"/>
                <w:sz w:val="20"/>
              </w:rPr>
              <w:t>,</w:t>
            </w:r>
            <w:r w:rsidR="001A4E69" w:rsidRPr="2AF69EA0">
              <w:rPr>
                <w:rFonts w:ascii="Arial" w:hAnsi="Arial" w:cs="Arial"/>
                <w:sz w:val="20"/>
              </w:rPr>
              <w:t>150</w:t>
            </w:r>
          </w:p>
        </w:tc>
        <w:tc>
          <w:tcPr>
            <w:tcW w:w="1119" w:type="dxa"/>
            <w:shd w:val="clear" w:color="auto" w:fill="auto"/>
            <w:noWrap/>
            <w:vAlign w:val="center"/>
            <w:hideMark/>
          </w:tcPr>
          <w:p w14:paraId="27592EEF" w14:textId="3E4DB717" w:rsidR="004E0715" w:rsidRPr="008E5128" w:rsidRDefault="004E0715" w:rsidP="2AF69EA0">
            <w:pPr>
              <w:jc w:val="center"/>
              <w:rPr>
                <w:rFonts w:ascii="Arial" w:hAnsi="Arial" w:cs="Arial"/>
                <w:sz w:val="20"/>
              </w:rPr>
            </w:pPr>
            <w:r w:rsidRPr="2AF69EA0">
              <w:rPr>
                <w:rFonts w:ascii="Arial" w:hAnsi="Arial" w:cs="Arial"/>
                <w:sz w:val="20"/>
              </w:rPr>
              <w:t>$6</w:t>
            </w:r>
            <w:r w:rsidR="00C923B4" w:rsidRPr="2AF69EA0">
              <w:rPr>
                <w:rFonts w:ascii="Arial" w:hAnsi="Arial" w:cs="Arial"/>
                <w:sz w:val="20"/>
              </w:rPr>
              <w:t>4,</w:t>
            </w:r>
            <w:r w:rsidR="0042176A" w:rsidRPr="2AF69EA0">
              <w:rPr>
                <w:rFonts w:ascii="Arial" w:hAnsi="Arial" w:cs="Arial"/>
                <w:sz w:val="20"/>
              </w:rPr>
              <w:t>300</w:t>
            </w:r>
          </w:p>
        </w:tc>
        <w:tc>
          <w:tcPr>
            <w:tcW w:w="1119" w:type="dxa"/>
            <w:shd w:val="clear" w:color="auto" w:fill="auto"/>
            <w:noWrap/>
            <w:vAlign w:val="center"/>
            <w:hideMark/>
          </w:tcPr>
          <w:p w14:paraId="236A3E33" w14:textId="7C386F83" w:rsidR="004E0715" w:rsidRPr="008E5128" w:rsidRDefault="004E0715" w:rsidP="008E5128">
            <w:pPr>
              <w:jc w:val="center"/>
              <w:rPr>
                <w:rFonts w:ascii="Arial" w:hAnsi="Arial" w:cs="Arial"/>
                <w:sz w:val="20"/>
              </w:rPr>
            </w:pPr>
            <w:r w:rsidRPr="008E5128">
              <w:rPr>
                <w:rFonts w:ascii="Arial" w:hAnsi="Arial" w:cs="Arial"/>
                <w:sz w:val="20"/>
              </w:rPr>
              <w:t>$</w:t>
            </w:r>
            <w:r w:rsidR="00533732" w:rsidRPr="2AF69EA0">
              <w:rPr>
                <w:rFonts w:ascii="Arial" w:hAnsi="Arial" w:cs="Arial"/>
                <w:sz w:val="20"/>
              </w:rPr>
              <w:t>71</w:t>
            </w:r>
            <w:r w:rsidR="00161C8C" w:rsidRPr="2AF69EA0">
              <w:rPr>
                <w:rFonts w:ascii="Arial" w:hAnsi="Arial" w:cs="Arial"/>
                <w:sz w:val="20"/>
              </w:rPr>
              <w:t>,</w:t>
            </w:r>
            <w:r w:rsidR="00533732" w:rsidRPr="2AF69EA0">
              <w:rPr>
                <w:rFonts w:ascii="Arial" w:hAnsi="Arial" w:cs="Arial"/>
                <w:sz w:val="20"/>
              </w:rPr>
              <w:t>400</w:t>
            </w:r>
          </w:p>
        </w:tc>
        <w:tc>
          <w:tcPr>
            <w:tcW w:w="1119" w:type="dxa"/>
            <w:shd w:val="clear" w:color="auto" w:fill="auto"/>
            <w:noWrap/>
            <w:vAlign w:val="center"/>
            <w:hideMark/>
          </w:tcPr>
          <w:p w14:paraId="3DE0E6EC" w14:textId="79796BAF" w:rsidR="004E0715" w:rsidRPr="00AB2475" w:rsidRDefault="004E0715" w:rsidP="2AF69EA0">
            <w:pPr>
              <w:jc w:val="center"/>
              <w:rPr>
                <w:rFonts w:ascii="Arial" w:hAnsi="Arial" w:cs="Arial"/>
                <w:sz w:val="20"/>
              </w:rPr>
            </w:pPr>
            <w:r w:rsidRPr="2AF69EA0">
              <w:rPr>
                <w:rFonts w:ascii="Arial" w:hAnsi="Arial" w:cs="Arial"/>
                <w:sz w:val="20"/>
              </w:rPr>
              <w:t>$</w:t>
            </w:r>
            <w:r w:rsidR="003420CE" w:rsidRPr="2AF69EA0">
              <w:rPr>
                <w:rFonts w:ascii="Arial" w:hAnsi="Arial" w:cs="Arial"/>
                <w:sz w:val="20"/>
              </w:rPr>
              <w:t>77</w:t>
            </w:r>
            <w:r w:rsidR="00CC5DF0" w:rsidRPr="2AF69EA0">
              <w:rPr>
                <w:rFonts w:ascii="Arial" w:hAnsi="Arial" w:cs="Arial"/>
                <w:sz w:val="20"/>
              </w:rPr>
              <w:t>,150</w:t>
            </w:r>
          </w:p>
        </w:tc>
        <w:tc>
          <w:tcPr>
            <w:tcW w:w="1119" w:type="dxa"/>
            <w:shd w:val="clear" w:color="auto" w:fill="auto"/>
            <w:noWrap/>
            <w:vAlign w:val="center"/>
            <w:hideMark/>
          </w:tcPr>
          <w:p w14:paraId="7807AEA4" w14:textId="08F68CEF" w:rsidR="004E0715" w:rsidRPr="008E5128" w:rsidRDefault="004E0715" w:rsidP="008E5128">
            <w:pPr>
              <w:jc w:val="center"/>
              <w:rPr>
                <w:rFonts w:ascii="Arial" w:hAnsi="Arial" w:cs="Arial"/>
                <w:sz w:val="20"/>
              </w:rPr>
            </w:pPr>
            <w:r w:rsidRPr="008E5128">
              <w:rPr>
                <w:rFonts w:ascii="Arial" w:hAnsi="Arial" w:cs="Arial"/>
                <w:sz w:val="20"/>
              </w:rPr>
              <w:t>$</w:t>
            </w:r>
            <w:r w:rsidR="00E34202" w:rsidRPr="2AF69EA0">
              <w:rPr>
                <w:rFonts w:ascii="Arial" w:hAnsi="Arial" w:cs="Arial"/>
                <w:sz w:val="20"/>
              </w:rPr>
              <w:t>82</w:t>
            </w:r>
            <w:r w:rsidR="00F74180" w:rsidRPr="2AF69EA0">
              <w:rPr>
                <w:rFonts w:ascii="Arial" w:hAnsi="Arial" w:cs="Arial"/>
                <w:sz w:val="20"/>
              </w:rPr>
              <w:t>,850</w:t>
            </w:r>
          </w:p>
        </w:tc>
      </w:tr>
      <w:tr w:rsidR="009F4E28" w:rsidRPr="0079174E" w14:paraId="01457941" w14:textId="77777777" w:rsidTr="008E5128">
        <w:trPr>
          <w:trHeight w:val="621"/>
        </w:trPr>
        <w:tc>
          <w:tcPr>
            <w:tcW w:w="2640" w:type="dxa"/>
            <w:shd w:val="clear" w:color="auto" w:fill="C0C0C0"/>
            <w:noWrap/>
            <w:vAlign w:val="center"/>
            <w:hideMark/>
          </w:tcPr>
          <w:p w14:paraId="0BA0116E" w14:textId="0AF365DE" w:rsidR="00B91556" w:rsidRPr="008E5128" w:rsidRDefault="00B91556" w:rsidP="008E5128">
            <w:pPr>
              <w:jc w:val="center"/>
              <w:rPr>
                <w:rFonts w:ascii="Arial" w:hAnsi="Arial" w:cs="Arial"/>
                <w:b/>
                <w:bCs/>
                <w:sz w:val="20"/>
              </w:rPr>
            </w:pPr>
            <w:r w:rsidRPr="008E5128">
              <w:rPr>
                <w:rFonts w:ascii="Arial" w:hAnsi="Arial" w:cs="Arial"/>
                <w:b/>
                <w:bCs/>
                <w:sz w:val="20"/>
              </w:rPr>
              <w:t>60% of AMI(Low Income)</w:t>
            </w:r>
          </w:p>
        </w:tc>
        <w:tc>
          <w:tcPr>
            <w:tcW w:w="1119" w:type="dxa"/>
            <w:shd w:val="clear" w:color="auto" w:fill="auto"/>
            <w:noWrap/>
            <w:vAlign w:val="center"/>
            <w:hideMark/>
          </w:tcPr>
          <w:p w14:paraId="16C951CD" w14:textId="77777777" w:rsidR="00B91556" w:rsidRPr="008E5128" w:rsidRDefault="00B91556" w:rsidP="008E5128">
            <w:pPr>
              <w:jc w:val="center"/>
              <w:rPr>
                <w:rFonts w:ascii="Arial" w:hAnsi="Arial" w:cs="Arial"/>
                <w:sz w:val="20"/>
              </w:rPr>
            </w:pPr>
            <w:r w:rsidRPr="008E5128">
              <w:rPr>
                <w:rFonts w:ascii="Arial" w:hAnsi="Arial" w:cs="Arial"/>
                <w:sz w:val="20"/>
              </w:rPr>
              <w:t>$57,562</w:t>
            </w:r>
          </w:p>
        </w:tc>
        <w:tc>
          <w:tcPr>
            <w:tcW w:w="1119" w:type="dxa"/>
            <w:shd w:val="clear" w:color="auto" w:fill="auto"/>
            <w:noWrap/>
            <w:vAlign w:val="center"/>
            <w:hideMark/>
          </w:tcPr>
          <w:p w14:paraId="4453D8B9" w14:textId="77777777" w:rsidR="00B91556" w:rsidRPr="008E5128" w:rsidRDefault="00B91556" w:rsidP="008E5128">
            <w:pPr>
              <w:jc w:val="center"/>
              <w:rPr>
                <w:rFonts w:ascii="Arial" w:hAnsi="Arial" w:cs="Arial"/>
                <w:sz w:val="20"/>
              </w:rPr>
            </w:pPr>
            <w:r w:rsidRPr="008E5128">
              <w:rPr>
                <w:rFonts w:ascii="Arial" w:hAnsi="Arial" w:cs="Arial"/>
                <w:sz w:val="20"/>
              </w:rPr>
              <w:t>$65,775</w:t>
            </w:r>
          </w:p>
        </w:tc>
        <w:tc>
          <w:tcPr>
            <w:tcW w:w="1119" w:type="dxa"/>
            <w:shd w:val="clear" w:color="auto" w:fill="auto"/>
            <w:noWrap/>
            <w:vAlign w:val="center"/>
            <w:hideMark/>
          </w:tcPr>
          <w:p w14:paraId="5FAE1456" w14:textId="77777777" w:rsidR="00B91556" w:rsidRPr="008E5128" w:rsidRDefault="00B91556" w:rsidP="008E5128">
            <w:pPr>
              <w:jc w:val="center"/>
              <w:rPr>
                <w:rFonts w:ascii="Arial" w:hAnsi="Arial" w:cs="Arial"/>
                <w:sz w:val="20"/>
              </w:rPr>
            </w:pPr>
            <w:r w:rsidRPr="008E5128">
              <w:rPr>
                <w:rFonts w:ascii="Arial" w:hAnsi="Arial" w:cs="Arial"/>
                <w:sz w:val="20"/>
              </w:rPr>
              <w:t>$73,987</w:t>
            </w:r>
          </w:p>
        </w:tc>
        <w:tc>
          <w:tcPr>
            <w:tcW w:w="1119" w:type="dxa"/>
            <w:shd w:val="clear" w:color="auto" w:fill="auto"/>
            <w:noWrap/>
            <w:vAlign w:val="center"/>
            <w:hideMark/>
          </w:tcPr>
          <w:p w14:paraId="344F0CFF" w14:textId="77777777" w:rsidR="00B91556" w:rsidRPr="008E5128" w:rsidRDefault="00B91556" w:rsidP="008E5128">
            <w:pPr>
              <w:jc w:val="center"/>
              <w:rPr>
                <w:rFonts w:ascii="Arial" w:hAnsi="Arial" w:cs="Arial"/>
                <w:sz w:val="20"/>
              </w:rPr>
            </w:pPr>
            <w:r w:rsidRPr="008E5128">
              <w:rPr>
                <w:rFonts w:ascii="Arial" w:hAnsi="Arial" w:cs="Arial"/>
                <w:sz w:val="20"/>
              </w:rPr>
              <w:t>$82,200</w:t>
            </w:r>
          </w:p>
        </w:tc>
        <w:tc>
          <w:tcPr>
            <w:tcW w:w="1119" w:type="dxa"/>
            <w:shd w:val="clear" w:color="auto" w:fill="auto"/>
            <w:noWrap/>
            <w:vAlign w:val="center"/>
            <w:hideMark/>
          </w:tcPr>
          <w:p w14:paraId="57B25FBD" w14:textId="77777777" w:rsidR="00B91556" w:rsidRPr="008E5128" w:rsidRDefault="00B91556" w:rsidP="008E5128">
            <w:pPr>
              <w:jc w:val="center"/>
              <w:rPr>
                <w:rFonts w:ascii="Arial" w:hAnsi="Arial" w:cs="Arial"/>
                <w:sz w:val="20"/>
              </w:rPr>
            </w:pPr>
            <w:r w:rsidRPr="008E5128">
              <w:rPr>
                <w:rFonts w:ascii="Arial" w:hAnsi="Arial" w:cs="Arial"/>
                <w:sz w:val="20"/>
              </w:rPr>
              <w:t>$88,800</w:t>
            </w:r>
          </w:p>
        </w:tc>
        <w:tc>
          <w:tcPr>
            <w:tcW w:w="1119" w:type="dxa"/>
            <w:shd w:val="clear" w:color="auto" w:fill="auto"/>
            <w:noWrap/>
            <w:vAlign w:val="center"/>
            <w:hideMark/>
          </w:tcPr>
          <w:p w14:paraId="710FABFA" w14:textId="3A192821" w:rsidR="00B91556" w:rsidRPr="008E5128" w:rsidRDefault="00B91556" w:rsidP="008E5128">
            <w:pPr>
              <w:jc w:val="center"/>
              <w:rPr>
                <w:rFonts w:ascii="Arial" w:hAnsi="Arial" w:cs="Arial"/>
                <w:sz w:val="20"/>
              </w:rPr>
            </w:pPr>
            <w:r w:rsidRPr="008E5128">
              <w:rPr>
                <w:rFonts w:ascii="Arial" w:hAnsi="Arial" w:cs="Arial"/>
                <w:sz w:val="20"/>
              </w:rPr>
              <w:t>$95,36</w:t>
            </w:r>
            <w:r w:rsidR="004E0715" w:rsidRPr="008E5128">
              <w:rPr>
                <w:rFonts w:ascii="Arial" w:hAnsi="Arial" w:cs="Arial"/>
                <w:sz w:val="20"/>
              </w:rPr>
              <w:t>3</w:t>
            </w:r>
          </w:p>
        </w:tc>
      </w:tr>
      <w:tr w:rsidR="009F4E28" w:rsidRPr="0079174E" w14:paraId="5851054F" w14:textId="77777777" w:rsidTr="008E5128">
        <w:trPr>
          <w:trHeight w:val="621"/>
        </w:trPr>
        <w:tc>
          <w:tcPr>
            <w:tcW w:w="2640" w:type="dxa"/>
            <w:shd w:val="clear" w:color="auto" w:fill="C0C0C0"/>
            <w:noWrap/>
            <w:vAlign w:val="center"/>
          </w:tcPr>
          <w:p w14:paraId="490E74BB" w14:textId="6A0F695F" w:rsidR="004D2853" w:rsidRDefault="004D2853" w:rsidP="008E5128">
            <w:pPr>
              <w:jc w:val="center"/>
              <w:rPr>
                <w:rFonts w:ascii="Arial" w:hAnsi="Arial" w:cs="Arial"/>
                <w:b/>
                <w:bCs/>
                <w:sz w:val="20"/>
              </w:rPr>
            </w:pPr>
            <w:r>
              <w:rPr>
                <w:rFonts w:ascii="Arial" w:hAnsi="Arial" w:cs="Arial"/>
                <w:b/>
                <w:bCs/>
                <w:sz w:val="20"/>
              </w:rPr>
              <w:t>80% Income Level</w:t>
            </w:r>
          </w:p>
          <w:p w14:paraId="61496796" w14:textId="3FD324E3" w:rsidR="00B91556" w:rsidRPr="008E5128" w:rsidRDefault="00514160" w:rsidP="008E5128">
            <w:pPr>
              <w:jc w:val="center"/>
              <w:rPr>
                <w:rFonts w:ascii="Arial" w:hAnsi="Arial" w:cs="Arial"/>
                <w:b/>
                <w:bCs/>
                <w:sz w:val="20"/>
              </w:rPr>
            </w:pPr>
            <w:r>
              <w:rPr>
                <w:rFonts w:ascii="Arial" w:hAnsi="Arial" w:cs="Arial"/>
                <w:b/>
                <w:bCs/>
                <w:sz w:val="20"/>
              </w:rPr>
              <w:t>(</w:t>
            </w:r>
            <w:r w:rsidR="00B91556" w:rsidRPr="008E5128">
              <w:rPr>
                <w:rFonts w:ascii="Arial" w:hAnsi="Arial" w:cs="Arial"/>
                <w:b/>
                <w:bCs/>
                <w:sz w:val="20"/>
              </w:rPr>
              <w:t>Low Income</w:t>
            </w:r>
            <w:r>
              <w:rPr>
                <w:rFonts w:ascii="Arial" w:hAnsi="Arial" w:cs="Arial"/>
                <w:b/>
                <w:bCs/>
                <w:sz w:val="20"/>
              </w:rPr>
              <w:t>)</w:t>
            </w:r>
          </w:p>
        </w:tc>
        <w:tc>
          <w:tcPr>
            <w:tcW w:w="1119" w:type="dxa"/>
            <w:shd w:val="clear" w:color="auto" w:fill="auto"/>
            <w:noWrap/>
            <w:vAlign w:val="center"/>
          </w:tcPr>
          <w:p w14:paraId="5817CF71" w14:textId="77777777" w:rsidR="00B91556" w:rsidRPr="008E5128" w:rsidRDefault="00B91556" w:rsidP="008E5128">
            <w:pPr>
              <w:jc w:val="center"/>
              <w:rPr>
                <w:rFonts w:ascii="Arial" w:hAnsi="Arial" w:cs="Arial"/>
                <w:sz w:val="20"/>
              </w:rPr>
            </w:pPr>
            <w:r w:rsidRPr="008E5128">
              <w:rPr>
                <w:rFonts w:ascii="Arial" w:hAnsi="Arial" w:cs="Arial"/>
                <w:sz w:val="20"/>
              </w:rPr>
              <w:t>$76,750</w:t>
            </w:r>
          </w:p>
        </w:tc>
        <w:tc>
          <w:tcPr>
            <w:tcW w:w="1119" w:type="dxa"/>
            <w:shd w:val="clear" w:color="auto" w:fill="auto"/>
            <w:noWrap/>
            <w:vAlign w:val="center"/>
          </w:tcPr>
          <w:p w14:paraId="247E0136" w14:textId="77777777" w:rsidR="00B91556" w:rsidRPr="008E5128" w:rsidRDefault="00B91556" w:rsidP="008E5128">
            <w:pPr>
              <w:jc w:val="center"/>
              <w:rPr>
                <w:rFonts w:ascii="Arial" w:hAnsi="Arial" w:cs="Arial"/>
                <w:sz w:val="20"/>
              </w:rPr>
            </w:pPr>
            <w:r w:rsidRPr="008E5128">
              <w:rPr>
                <w:rFonts w:ascii="Arial" w:hAnsi="Arial" w:cs="Arial"/>
                <w:sz w:val="20"/>
              </w:rPr>
              <w:t>$87,700</w:t>
            </w:r>
          </w:p>
        </w:tc>
        <w:tc>
          <w:tcPr>
            <w:tcW w:w="1119" w:type="dxa"/>
            <w:shd w:val="clear" w:color="auto" w:fill="auto"/>
            <w:noWrap/>
            <w:vAlign w:val="center"/>
          </w:tcPr>
          <w:p w14:paraId="11014252" w14:textId="77777777" w:rsidR="00B91556" w:rsidRPr="008E5128" w:rsidRDefault="00B91556" w:rsidP="008E5128">
            <w:pPr>
              <w:jc w:val="center"/>
              <w:rPr>
                <w:rFonts w:ascii="Arial" w:hAnsi="Arial" w:cs="Arial"/>
                <w:sz w:val="20"/>
              </w:rPr>
            </w:pPr>
            <w:r w:rsidRPr="008E5128">
              <w:rPr>
                <w:rFonts w:ascii="Arial" w:hAnsi="Arial" w:cs="Arial"/>
                <w:sz w:val="20"/>
              </w:rPr>
              <w:t>$98,650</w:t>
            </w:r>
          </w:p>
        </w:tc>
        <w:tc>
          <w:tcPr>
            <w:tcW w:w="1119" w:type="dxa"/>
            <w:shd w:val="clear" w:color="auto" w:fill="auto"/>
            <w:noWrap/>
            <w:vAlign w:val="center"/>
          </w:tcPr>
          <w:p w14:paraId="785A0520" w14:textId="77777777" w:rsidR="00B91556" w:rsidRPr="008E5128" w:rsidRDefault="00B91556" w:rsidP="008E5128">
            <w:pPr>
              <w:jc w:val="center"/>
              <w:rPr>
                <w:rFonts w:ascii="Arial" w:hAnsi="Arial" w:cs="Arial"/>
                <w:sz w:val="20"/>
              </w:rPr>
            </w:pPr>
            <w:r w:rsidRPr="008E5128">
              <w:rPr>
                <w:rFonts w:ascii="Arial" w:hAnsi="Arial" w:cs="Arial"/>
                <w:sz w:val="20"/>
              </w:rPr>
              <w:t>$109,600</w:t>
            </w:r>
          </w:p>
        </w:tc>
        <w:tc>
          <w:tcPr>
            <w:tcW w:w="1119" w:type="dxa"/>
            <w:shd w:val="clear" w:color="auto" w:fill="auto"/>
            <w:noWrap/>
            <w:vAlign w:val="center"/>
          </w:tcPr>
          <w:p w14:paraId="30838573" w14:textId="77777777" w:rsidR="00B91556" w:rsidRPr="008E5128" w:rsidRDefault="00B91556" w:rsidP="008E5128">
            <w:pPr>
              <w:jc w:val="center"/>
              <w:rPr>
                <w:rFonts w:ascii="Arial" w:hAnsi="Arial" w:cs="Arial"/>
                <w:sz w:val="20"/>
              </w:rPr>
            </w:pPr>
            <w:r w:rsidRPr="008E5128">
              <w:rPr>
                <w:rFonts w:ascii="Arial" w:hAnsi="Arial" w:cs="Arial"/>
                <w:sz w:val="20"/>
              </w:rPr>
              <w:t>$118,400</w:t>
            </w:r>
          </w:p>
        </w:tc>
        <w:tc>
          <w:tcPr>
            <w:tcW w:w="1119" w:type="dxa"/>
            <w:shd w:val="clear" w:color="auto" w:fill="auto"/>
            <w:noWrap/>
            <w:vAlign w:val="center"/>
          </w:tcPr>
          <w:p w14:paraId="40A36B1D" w14:textId="77777777" w:rsidR="00B91556" w:rsidRPr="008E5128" w:rsidRDefault="00B91556" w:rsidP="008E5128">
            <w:pPr>
              <w:jc w:val="center"/>
              <w:rPr>
                <w:rFonts w:ascii="Arial" w:hAnsi="Arial" w:cs="Arial"/>
                <w:sz w:val="20"/>
              </w:rPr>
            </w:pPr>
            <w:r w:rsidRPr="008E5128">
              <w:rPr>
                <w:rFonts w:ascii="Arial" w:hAnsi="Arial" w:cs="Arial"/>
                <w:sz w:val="20"/>
              </w:rPr>
              <w:t>$127,150</w:t>
            </w:r>
          </w:p>
        </w:tc>
      </w:tr>
      <w:tr w:rsidR="009F4E28" w:rsidRPr="0079174E" w14:paraId="37A32C5A" w14:textId="77777777" w:rsidTr="008E5128">
        <w:trPr>
          <w:trHeight w:val="788"/>
        </w:trPr>
        <w:tc>
          <w:tcPr>
            <w:tcW w:w="2640" w:type="dxa"/>
            <w:shd w:val="clear" w:color="auto" w:fill="C0C0C0"/>
            <w:noWrap/>
            <w:vAlign w:val="center"/>
          </w:tcPr>
          <w:p w14:paraId="3745965F" w14:textId="3D9197C3" w:rsidR="004E0715" w:rsidRPr="008E5128" w:rsidRDefault="006B396B" w:rsidP="008E5128">
            <w:pPr>
              <w:jc w:val="center"/>
              <w:rPr>
                <w:rFonts w:ascii="Arial" w:hAnsi="Arial" w:cs="Arial"/>
                <w:b/>
                <w:bCs/>
                <w:sz w:val="20"/>
              </w:rPr>
            </w:pPr>
            <w:r>
              <w:rPr>
                <w:rFonts w:ascii="Arial" w:hAnsi="Arial" w:cs="Arial"/>
                <w:b/>
                <w:bCs/>
                <w:sz w:val="20"/>
              </w:rPr>
              <w:t>100% Income Level (</w:t>
            </w:r>
            <w:r w:rsidR="007B2A89">
              <w:rPr>
                <w:rFonts w:ascii="Arial" w:hAnsi="Arial" w:cs="Arial"/>
                <w:b/>
                <w:bCs/>
                <w:sz w:val="20"/>
              </w:rPr>
              <w:t xml:space="preserve">Area </w:t>
            </w:r>
            <w:r w:rsidR="004E0715" w:rsidRPr="008E5128">
              <w:rPr>
                <w:rFonts w:ascii="Arial" w:hAnsi="Arial" w:cs="Arial"/>
                <w:b/>
                <w:bCs/>
                <w:sz w:val="20"/>
              </w:rPr>
              <w:t>Median Income</w:t>
            </w:r>
            <w:r w:rsidR="007B2A89">
              <w:rPr>
                <w:rFonts w:ascii="Arial" w:hAnsi="Arial" w:cs="Arial"/>
                <w:b/>
                <w:bCs/>
                <w:sz w:val="20"/>
              </w:rPr>
              <w:t>)</w:t>
            </w:r>
          </w:p>
        </w:tc>
        <w:tc>
          <w:tcPr>
            <w:tcW w:w="1119" w:type="dxa"/>
            <w:shd w:val="clear" w:color="auto" w:fill="auto"/>
            <w:noWrap/>
            <w:vAlign w:val="center"/>
          </w:tcPr>
          <w:p w14:paraId="03A678DB" w14:textId="6FC93899" w:rsidR="004E0715" w:rsidRPr="008E5128" w:rsidRDefault="004E0715" w:rsidP="008E5128">
            <w:pPr>
              <w:jc w:val="center"/>
              <w:rPr>
                <w:rFonts w:ascii="Arial" w:hAnsi="Arial" w:cs="Arial"/>
                <w:b/>
                <w:bCs/>
                <w:sz w:val="20"/>
              </w:rPr>
            </w:pPr>
            <w:r w:rsidRPr="008E5128">
              <w:rPr>
                <w:rFonts w:ascii="Arial" w:hAnsi="Arial" w:cs="Arial"/>
                <w:b/>
                <w:bCs/>
                <w:sz w:val="20"/>
              </w:rPr>
              <w:t>$99,950</w:t>
            </w:r>
          </w:p>
        </w:tc>
        <w:tc>
          <w:tcPr>
            <w:tcW w:w="1119" w:type="dxa"/>
            <w:shd w:val="clear" w:color="auto" w:fill="auto"/>
            <w:noWrap/>
            <w:vAlign w:val="center"/>
          </w:tcPr>
          <w:p w14:paraId="247721D5" w14:textId="4578AA22" w:rsidR="004E0715" w:rsidRPr="008E5128" w:rsidRDefault="004E0715" w:rsidP="008E5128">
            <w:pPr>
              <w:jc w:val="center"/>
              <w:rPr>
                <w:rFonts w:ascii="Arial" w:hAnsi="Arial" w:cs="Arial"/>
                <w:b/>
                <w:bCs/>
                <w:sz w:val="20"/>
              </w:rPr>
            </w:pPr>
            <w:r w:rsidRPr="008E5128">
              <w:rPr>
                <w:rFonts w:ascii="Arial" w:hAnsi="Arial" w:cs="Arial"/>
                <w:b/>
                <w:bCs/>
                <w:sz w:val="20"/>
              </w:rPr>
              <w:t>$114,250</w:t>
            </w:r>
          </w:p>
        </w:tc>
        <w:tc>
          <w:tcPr>
            <w:tcW w:w="1119" w:type="dxa"/>
            <w:shd w:val="clear" w:color="auto" w:fill="auto"/>
            <w:noWrap/>
            <w:vAlign w:val="center"/>
          </w:tcPr>
          <w:p w14:paraId="0959ABAB" w14:textId="1E296585" w:rsidR="004E0715" w:rsidRPr="008E5128" w:rsidRDefault="004E0715" w:rsidP="008E5128">
            <w:pPr>
              <w:jc w:val="center"/>
              <w:rPr>
                <w:rFonts w:ascii="Arial" w:hAnsi="Arial" w:cs="Arial"/>
                <w:b/>
                <w:bCs/>
                <w:sz w:val="20"/>
              </w:rPr>
            </w:pPr>
            <w:r w:rsidRPr="008E5128">
              <w:rPr>
                <w:rFonts w:ascii="Arial" w:hAnsi="Arial" w:cs="Arial"/>
                <w:b/>
                <w:bCs/>
                <w:sz w:val="20"/>
              </w:rPr>
              <w:t>$128,500</w:t>
            </w:r>
          </w:p>
        </w:tc>
        <w:tc>
          <w:tcPr>
            <w:tcW w:w="1119" w:type="dxa"/>
            <w:shd w:val="clear" w:color="auto" w:fill="auto"/>
            <w:noWrap/>
            <w:vAlign w:val="center"/>
          </w:tcPr>
          <w:p w14:paraId="501B76F1" w14:textId="13719EFF" w:rsidR="004E0715" w:rsidRPr="008E5128" w:rsidRDefault="004E0715" w:rsidP="008E5128">
            <w:pPr>
              <w:jc w:val="center"/>
              <w:rPr>
                <w:rFonts w:ascii="Arial" w:hAnsi="Arial" w:cs="Arial"/>
                <w:b/>
                <w:bCs/>
                <w:sz w:val="20"/>
              </w:rPr>
            </w:pPr>
            <w:r w:rsidRPr="008E5128">
              <w:rPr>
                <w:rFonts w:ascii="Arial" w:hAnsi="Arial" w:cs="Arial"/>
                <w:b/>
                <w:bCs/>
                <w:sz w:val="20"/>
              </w:rPr>
              <w:t>$142,800</w:t>
            </w:r>
          </w:p>
        </w:tc>
        <w:tc>
          <w:tcPr>
            <w:tcW w:w="1119" w:type="dxa"/>
            <w:shd w:val="clear" w:color="auto" w:fill="auto"/>
            <w:noWrap/>
            <w:vAlign w:val="center"/>
          </w:tcPr>
          <w:p w14:paraId="48AEE1C1" w14:textId="54DCE753" w:rsidR="004E0715" w:rsidRPr="008E5128" w:rsidRDefault="004E0715" w:rsidP="008E5128">
            <w:pPr>
              <w:jc w:val="center"/>
              <w:rPr>
                <w:rFonts w:ascii="Arial" w:hAnsi="Arial" w:cs="Arial"/>
                <w:b/>
                <w:bCs/>
                <w:sz w:val="20"/>
              </w:rPr>
            </w:pPr>
            <w:r w:rsidRPr="008E5128">
              <w:rPr>
                <w:rFonts w:ascii="Arial" w:hAnsi="Arial" w:cs="Arial"/>
                <w:b/>
                <w:bCs/>
                <w:sz w:val="20"/>
              </w:rPr>
              <w:t>$154,200</w:t>
            </w:r>
          </w:p>
        </w:tc>
        <w:tc>
          <w:tcPr>
            <w:tcW w:w="1119" w:type="dxa"/>
            <w:shd w:val="clear" w:color="auto" w:fill="auto"/>
            <w:noWrap/>
            <w:vAlign w:val="center"/>
          </w:tcPr>
          <w:p w14:paraId="781779A8" w14:textId="0E40C293" w:rsidR="004E0715" w:rsidRPr="0079174E" w:rsidRDefault="004E0715" w:rsidP="2AF69EA0">
            <w:pPr>
              <w:jc w:val="center"/>
              <w:rPr>
                <w:rFonts w:ascii="Arial" w:hAnsi="Arial" w:cs="Arial"/>
                <w:b/>
                <w:bCs/>
                <w:sz w:val="20"/>
              </w:rPr>
            </w:pPr>
            <w:r w:rsidRPr="2AF69EA0">
              <w:rPr>
                <w:rFonts w:ascii="Arial" w:hAnsi="Arial" w:cs="Arial"/>
                <w:b/>
                <w:bCs/>
                <w:sz w:val="20"/>
              </w:rPr>
              <w:t>$165,</w:t>
            </w:r>
            <w:r w:rsidR="007B61B3" w:rsidRPr="2AF69EA0">
              <w:rPr>
                <w:rFonts w:ascii="Arial" w:hAnsi="Arial" w:cs="Arial"/>
                <w:b/>
                <w:bCs/>
                <w:sz w:val="20"/>
              </w:rPr>
              <w:t>650</w:t>
            </w:r>
          </w:p>
        </w:tc>
      </w:tr>
      <w:tr w:rsidR="009F4E28" w:rsidRPr="0079174E" w14:paraId="5F4DDFB8" w14:textId="77777777" w:rsidTr="008E5128">
        <w:trPr>
          <w:trHeight w:val="788"/>
        </w:trPr>
        <w:tc>
          <w:tcPr>
            <w:tcW w:w="2640" w:type="dxa"/>
            <w:shd w:val="clear" w:color="auto" w:fill="C0C0C0"/>
            <w:noWrap/>
            <w:vAlign w:val="center"/>
          </w:tcPr>
          <w:p w14:paraId="09E9382A" w14:textId="5BA44AD0" w:rsidR="004E0715" w:rsidRPr="008E5128" w:rsidRDefault="007B2A89" w:rsidP="008E5128">
            <w:pPr>
              <w:jc w:val="center"/>
              <w:rPr>
                <w:rFonts w:ascii="Arial" w:hAnsi="Arial" w:cs="Arial"/>
                <w:b/>
                <w:bCs/>
                <w:sz w:val="20"/>
              </w:rPr>
            </w:pPr>
            <w:r>
              <w:rPr>
                <w:rFonts w:ascii="Arial" w:hAnsi="Arial" w:cs="Arial"/>
                <w:b/>
                <w:bCs/>
                <w:sz w:val="20"/>
              </w:rPr>
              <w:t>120%</w:t>
            </w:r>
            <w:r w:rsidR="00A23275">
              <w:rPr>
                <w:rFonts w:ascii="Arial" w:hAnsi="Arial" w:cs="Arial"/>
                <w:b/>
                <w:bCs/>
                <w:sz w:val="20"/>
              </w:rPr>
              <w:t xml:space="preserve"> Income Level</w:t>
            </w:r>
            <w:r w:rsidR="00430EF3">
              <w:rPr>
                <w:rFonts w:ascii="Arial" w:hAnsi="Arial" w:cs="Arial"/>
                <w:b/>
                <w:bCs/>
                <w:sz w:val="20"/>
              </w:rPr>
              <w:t xml:space="preserve"> (</w:t>
            </w:r>
            <w:r w:rsidR="004E0715" w:rsidRPr="008E5128">
              <w:rPr>
                <w:rFonts w:ascii="Arial" w:hAnsi="Arial" w:cs="Arial"/>
                <w:b/>
                <w:bCs/>
                <w:sz w:val="20"/>
              </w:rPr>
              <w:t>Moderate Income</w:t>
            </w:r>
            <w:r w:rsidR="00430EF3">
              <w:rPr>
                <w:rFonts w:ascii="Arial" w:hAnsi="Arial" w:cs="Arial"/>
                <w:b/>
                <w:bCs/>
                <w:sz w:val="20"/>
              </w:rPr>
              <w:t>)</w:t>
            </w:r>
          </w:p>
        </w:tc>
        <w:tc>
          <w:tcPr>
            <w:tcW w:w="1119" w:type="dxa"/>
            <w:shd w:val="clear" w:color="auto" w:fill="auto"/>
            <w:noWrap/>
            <w:vAlign w:val="center"/>
          </w:tcPr>
          <w:p w14:paraId="531C50F7" w14:textId="3E352079" w:rsidR="004E0715" w:rsidRPr="008E5128" w:rsidRDefault="004E0715" w:rsidP="008E5128">
            <w:pPr>
              <w:jc w:val="center"/>
              <w:rPr>
                <w:rFonts w:ascii="Arial" w:hAnsi="Arial" w:cs="Arial"/>
                <w:sz w:val="20"/>
              </w:rPr>
            </w:pPr>
            <w:r w:rsidRPr="008E5128">
              <w:rPr>
                <w:rFonts w:ascii="Arial" w:hAnsi="Arial" w:cs="Arial"/>
                <w:sz w:val="20"/>
              </w:rPr>
              <w:t>$119,950</w:t>
            </w:r>
          </w:p>
        </w:tc>
        <w:tc>
          <w:tcPr>
            <w:tcW w:w="1119" w:type="dxa"/>
            <w:shd w:val="clear" w:color="auto" w:fill="auto"/>
            <w:noWrap/>
            <w:vAlign w:val="center"/>
          </w:tcPr>
          <w:p w14:paraId="005AE5EE" w14:textId="4341BC17" w:rsidR="004E0715" w:rsidRPr="008E5128" w:rsidRDefault="004E0715" w:rsidP="008E5128">
            <w:pPr>
              <w:jc w:val="center"/>
              <w:rPr>
                <w:rFonts w:ascii="Arial" w:hAnsi="Arial" w:cs="Arial"/>
                <w:sz w:val="20"/>
              </w:rPr>
            </w:pPr>
            <w:r w:rsidRPr="008E5128">
              <w:rPr>
                <w:rFonts w:ascii="Arial" w:hAnsi="Arial" w:cs="Arial"/>
                <w:sz w:val="20"/>
              </w:rPr>
              <w:t>$137,100</w:t>
            </w:r>
          </w:p>
        </w:tc>
        <w:tc>
          <w:tcPr>
            <w:tcW w:w="1119" w:type="dxa"/>
            <w:shd w:val="clear" w:color="auto" w:fill="auto"/>
            <w:noWrap/>
            <w:vAlign w:val="center"/>
          </w:tcPr>
          <w:p w14:paraId="3A3398E7" w14:textId="1DD26E0B" w:rsidR="004E0715" w:rsidRPr="008E5128" w:rsidRDefault="004E0715" w:rsidP="008E5128">
            <w:pPr>
              <w:jc w:val="center"/>
              <w:rPr>
                <w:rFonts w:ascii="Arial" w:hAnsi="Arial" w:cs="Arial"/>
                <w:sz w:val="20"/>
              </w:rPr>
            </w:pPr>
            <w:r w:rsidRPr="008E5128">
              <w:rPr>
                <w:rFonts w:ascii="Arial" w:hAnsi="Arial" w:cs="Arial"/>
                <w:sz w:val="20"/>
              </w:rPr>
              <w:t>$154,200</w:t>
            </w:r>
          </w:p>
        </w:tc>
        <w:tc>
          <w:tcPr>
            <w:tcW w:w="1119" w:type="dxa"/>
            <w:shd w:val="clear" w:color="auto" w:fill="auto"/>
            <w:noWrap/>
            <w:vAlign w:val="center"/>
          </w:tcPr>
          <w:p w14:paraId="687DADA9" w14:textId="40F8C4D4" w:rsidR="004E0715" w:rsidRPr="008E5128" w:rsidRDefault="004E0715" w:rsidP="008E5128">
            <w:pPr>
              <w:jc w:val="center"/>
              <w:rPr>
                <w:rFonts w:ascii="Arial" w:hAnsi="Arial" w:cs="Arial"/>
                <w:sz w:val="20"/>
              </w:rPr>
            </w:pPr>
            <w:r w:rsidRPr="008E5128">
              <w:rPr>
                <w:rFonts w:ascii="Arial" w:hAnsi="Arial" w:cs="Arial"/>
                <w:sz w:val="20"/>
              </w:rPr>
              <w:t>$171,350</w:t>
            </w:r>
          </w:p>
        </w:tc>
        <w:tc>
          <w:tcPr>
            <w:tcW w:w="1119" w:type="dxa"/>
            <w:shd w:val="clear" w:color="auto" w:fill="auto"/>
            <w:noWrap/>
            <w:vAlign w:val="center"/>
          </w:tcPr>
          <w:p w14:paraId="387C0928" w14:textId="400A3862" w:rsidR="004E0715" w:rsidRPr="008E5128" w:rsidRDefault="004E0715" w:rsidP="008E5128">
            <w:pPr>
              <w:jc w:val="center"/>
              <w:rPr>
                <w:rFonts w:ascii="Arial" w:hAnsi="Arial" w:cs="Arial"/>
                <w:sz w:val="20"/>
              </w:rPr>
            </w:pPr>
            <w:r w:rsidRPr="008E5128">
              <w:rPr>
                <w:rFonts w:ascii="Arial" w:hAnsi="Arial" w:cs="Arial"/>
                <w:sz w:val="20"/>
              </w:rPr>
              <w:t>$185,050</w:t>
            </w:r>
          </w:p>
        </w:tc>
        <w:tc>
          <w:tcPr>
            <w:tcW w:w="1119" w:type="dxa"/>
            <w:shd w:val="clear" w:color="auto" w:fill="auto"/>
            <w:noWrap/>
            <w:vAlign w:val="center"/>
          </w:tcPr>
          <w:p w14:paraId="0978186E" w14:textId="34355206" w:rsidR="004E0715" w:rsidRPr="008E5128" w:rsidRDefault="004E0715" w:rsidP="008E5128">
            <w:pPr>
              <w:jc w:val="center"/>
              <w:rPr>
                <w:rFonts w:ascii="Arial" w:hAnsi="Arial" w:cs="Arial"/>
                <w:sz w:val="20"/>
              </w:rPr>
            </w:pPr>
            <w:r w:rsidRPr="008E5128">
              <w:rPr>
                <w:rFonts w:ascii="Arial" w:hAnsi="Arial" w:cs="Arial"/>
                <w:sz w:val="20"/>
              </w:rPr>
              <w:t>$198,750</w:t>
            </w:r>
          </w:p>
        </w:tc>
      </w:tr>
      <w:bookmarkEnd w:id="26"/>
    </w:tbl>
    <w:p w14:paraId="498C72AE" w14:textId="77777777" w:rsidR="00B91556" w:rsidRDefault="00B91556" w:rsidP="00B91556">
      <w:pPr>
        <w:pStyle w:val="paragraph"/>
        <w:spacing w:before="0" w:beforeAutospacing="0" w:after="0" w:afterAutospacing="0"/>
        <w:textAlignment w:val="baseline"/>
        <w:rPr>
          <w:rStyle w:val="normaltextrun"/>
        </w:rPr>
      </w:pPr>
    </w:p>
    <w:p w14:paraId="6D323144" w14:textId="3998DF7C" w:rsidR="00B91556" w:rsidRDefault="00B91556" w:rsidP="004474DA">
      <w:pPr>
        <w:pStyle w:val="Title"/>
        <w:jc w:val="left"/>
        <w:rPr>
          <w:rFonts w:ascii="Times New Roman" w:hAnsi="Times New Roman"/>
          <w:b w:val="0"/>
          <w:sz w:val="24"/>
        </w:rPr>
      </w:pPr>
    </w:p>
    <w:p w14:paraId="38C27389" w14:textId="16D7204B" w:rsidR="00B91556" w:rsidRDefault="00B91556" w:rsidP="004474DA">
      <w:pPr>
        <w:pStyle w:val="Title"/>
        <w:jc w:val="left"/>
        <w:rPr>
          <w:rFonts w:ascii="Times New Roman" w:hAnsi="Times New Roman"/>
          <w:b w:val="0"/>
          <w:sz w:val="24"/>
        </w:rPr>
      </w:pPr>
    </w:p>
    <w:p w14:paraId="55FEA8B3" w14:textId="259AB17F" w:rsidR="00B91556" w:rsidRDefault="00B91556" w:rsidP="004474DA">
      <w:pPr>
        <w:pStyle w:val="Title"/>
        <w:jc w:val="left"/>
        <w:rPr>
          <w:rFonts w:ascii="Times New Roman" w:hAnsi="Times New Roman"/>
          <w:b w:val="0"/>
          <w:sz w:val="24"/>
        </w:rPr>
      </w:pPr>
    </w:p>
    <w:p w14:paraId="2149AFA0" w14:textId="5F993480" w:rsidR="00B91556" w:rsidRDefault="00B91556" w:rsidP="00B91556">
      <w:pPr>
        <w:pStyle w:val="paragraph"/>
        <w:spacing w:before="0" w:beforeAutospacing="0" w:after="0" w:afterAutospacing="0"/>
        <w:textAlignment w:val="baseline"/>
        <w:rPr>
          <w:rStyle w:val="normaltextrun"/>
          <w:b/>
          <w:bCs/>
          <w:sz w:val="28"/>
          <w:szCs w:val="28"/>
          <w:u w:val="single"/>
        </w:rPr>
      </w:pPr>
      <w:r w:rsidRPr="281B50CD">
        <w:rPr>
          <w:rStyle w:val="normaltextrun"/>
          <w:b/>
          <w:bCs/>
          <w:sz w:val="28"/>
          <w:szCs w:val="28"/>
          <w:u w:val="single"/>
        </w:rPr>
        <w:t>202</w:t>
      </w:r>
      <w:r w:rsidR="0091306E" w:rsidRPr="281B50CD">
        <w:rPr>
          <w:rStyle w:val="normaltextrun"/>
          <w:b/>
          <w:bCs/>
          <w:sz w:val="28"/>
          <w:szCs w:val="28"/>
          <w:u w:val="single"/>
        </w:rPr>
        <w:t>2</w:t>
      </w:r>
      <w:r w:rsidRPr="00150C83">
        <w:rPr>
          <w:rStyle w:val="normaltextrun"/>
          <w:b/>
          <w:bCs/>
          <w:sz w:val="28"/>
          <w:szCs w:val="28"/>
          <w:u w:val="single"/>
        </w:rPr>
        <w:t xml:space="preserve"> Rent Limits</w:t>
      </w:r>
    </w:p>
    <w:p w14:paraId="22E355F5" w14:textId="77777777" w:rsidR="00B91556" w:rsidRDefault="00B91556" w:rsidP="00B91556">
      <w:pPr>
        <w:pStyle w:val="paragraph"/>
        <w:spacing w:before="0" w:beforeAutospacing="0" w:after="0" w:afterAutospacing="0"/>
        <w:textAlignment w:val="baseline"/>
        <w:rPr>
          <w:rStyle w:val="normaltextrun"/>
          <w:b/>
          <w:bCs/>
          <w:sz w:val="28"/>
          <w:szCs w:val="28"/>
          <w:u w:val="single"/>
        </w:rPr>
      </w:pPr>
    </w:p>
    <w:p w14:paraId="066560C3" w14:textId="13791A92" w:rsidR="00B91556" w:rsidRPr="00150C83" w:rsidRDefault="00B91556" w:rsidP="00B91556">
      <w:pPr>
        <w:pStyle w:val="paragraph"/>
        <w:spacing w:before="0" w:beforeAutospacing="0" w:after="0" w:afterAutospacing="0"/>
        <w:textAlignment w:val="baseline"/>
        <w:rPr>
          <w:rStyle w:val="normaltextrun"/>
          <w:b/>
          <w:bCs/>
          <w:sz w:val="28"/>
          <w:szCs w:val="28"/>
          <w:u w:val="single"/>
        </w:rPr>
      </w:pPr>
      <w:r>
        <w:rPr>
          <w:rStyle w:val="normaltextrun"/>
        </w:rPr>
        <w:t>Rent limits are published</w:t>
      </w:r>
      <w:r w:rsidRPr="281B50CD">
        <w:rPr>
          <w:rStyle w:val="normaltextrun"/>
        </w:rPr>
        <w:t>.</w:t>
      </w:r>
      <w:r>
        <w:rPr>
          <w:rStyle w:val="normaltextrun"/>
        </w:rPr>
        <w:t xml:space="preserve"> To determine which chart is applicable to your project, see the Benchmark Occupancy Standard section below.</w:t>
      </w:r>
    </w:p>
    <w:p w14:paraId="7A3DDAA0" w14:textId="77777777" w:rsidR="00B91556" w:rsidRDefault="00B91556" w:rsidP="00B91556">
      <w:pPr>
        <w:pStyle w:val="paragraph"/>
        <w:spacing w:before="0" w:beforeAutospacing="0" w:after="0" w:afterAutospacing="0"/>
        <w:textAlignment w:val="baseline"/>
        <w:rPr>
          <w:rStyle w:val="normaltextrun"/>
        </w:rPr>
      </w:pPr>
    </w:p>
    <w:tbl>
      <w:tblPr>
        <w:tblW w:w="8000" w:type="dxa"/>
        <w:tblLook w:val="04A0" w:firstRow="1" w:lastRow="0" w:firstColumn="1" w:lastColumn="0" w:noHBand="0" w:noVBand="1"/>
      </w:tblPr>
      <w:tblGrid>
        <w:gridCol w:w="2780"/>
        <w:gridCol w:w="1350"/>
        <w:gridCol w:w="951"/>
        <w:gridCol w:w="951"/>
        <w:gridCol w:w="1181"/>
        <w:gridCol w:w="951"/>
      </w:tblGrid>
      <w:tr w:rsidR="00B91556" w:rsidRPr="00A92ABD" w14:paraId="3C29C6AA" w14:textId="77777777" w:rsidTr="3AF849B4">
        <w:trPr>
          <w:trHeight w:val="345"/>
        </w:trPr>
        <w:tc>
          <w:tcPr>
            <w:tcW w:w="8000" w:type="dxa"/>
            <w:gridSpan w:val="6"/>
            <w:tcBorders>
              <w:top w:val="single" w:sz="4" w:space="0" w:color="auto"/>
              <w:left w:val="single" w:sz="4" w:space="0" w:color="auto"/>
              <w:bottom w:val="single" w:sz="4" w:space="0" w:color="auto"/>
              <w:right w:val="single" w:sz="4" w:space="0" w:color="auto"/>
            </w:tcBorders>
            <w:shd w:val="clear" w:color="auto" w:fill="C0C0C0"/>
            <w:noWrap/>
            <w:vAlign w:val="center"/>
          </w:tcPr>
          <w:p w14:paraId="31F91866" w14:textId="77777777" w:rsidR="00B91556" w:rsidRPr="00A92ABD" w:rsidRDefault="00B91556" w:rsidP="00023769">
            <w:pPr>
              <w:jc w:val="right"/>
              <w:rPr>
                <w:rFonts w:ascii="Arial" w:hAnsi="Arial" w:cs="Arial"/>
                <w:b/>
                <w:bCs/>
              </w:rPr>
            </w:pPr>
            <w:r>
              <w:rPr>
                <w:rFonts w:ascii="Arial" w:hAnsi="Arial" w:cs="Arial"/>
                <w:b/>
                <w:bCs/>
              </w:rPr>
              <w:t>RENT LIMITS FOR PROJECTS RECEIVING FEDERAL ASSISTANCE</w:t>
            </w:r>
          </w:p>
        </w:tc>
      </w:tr>
      <w:tr w:rsidR="00B91556" w:rsidRPr="00A92ABD" w14:paraId="2F7C0C5C" w14:textId="77777777" w:rsidTr="3AF849B4">
        <w:trPr>
          <w:trHeight w:val="345"/>
        </w:trPr>
        <w:tc>
          <w:tcPr>
            <w:tcW w:w="2780" w:type="dxa"/>
            <w:tcBorders>
              <w:top w:val="single" w:sz="4" w:space="0" w:color="auto"/>
              <w:left w:val="single" w:sz="4" w:space="0" w:color="auto"/>
              <w:bottom w:val="single" w:sz="4" w:space="0" w:color="auto"/>
              <w:right w:val="nil"/>
            </w:tcBorders>
            <w:shd w:val="clear" w:color="auto" w:fill="C0C0C0"/>
            <w:noWrap/>
            <w:vAlign w:val="center"/>
            <w:hideMark/>
          </w:tcPr>
          <w:p w14:paraId="29B737C8" w14:textId="77777777" w:rsidR="00B91556" w:rsidRPr="00A92ABD" w:rsidRDefault="00B91556" w:rsidP="00023769">
            <w:pPr>
              <w:rPr>
                <w:rFonts w:ascii="Arial" w:hAnsi="Arial" w:cs="Arial"/>
                <w:b/>
                <w:bCs/>
              </w:rPr>
            </w:pPr>
          </w:p>
        </w:tc>
        <w:tc>
          <w:tcPr>
            <w:tcW w:w="1350" w:type="dxa"/>
            <w:tcBorders>
              <w:top w:val="single" w:sz="4" w:space="0" w:color="auto"/>
              <w:left w:val="nil"/>
              <w:bottom w:val="single" w:sz="4" w:space="0" w:color="auto"/>
              <w:right w:val="nil"/>
            </w:tcBorders>
            <w:shd w:val="clear" w:color="auto" w:fill="C0C0C0"/>
            <w:noWrap/>
            <w:vAlign w:val="bottom"/>
            <w:hideMark/>
          </w:tcPr>
          <w:p w14:paraId="74E3CD31" w14:textId="77777777" w:rsidR="00B91556" w:rsidRPr="00A92ABD" w:rsidRDefault="00B91556" w:rsidP="00023769">
            <w:pPr>
              <w:jc w:val="right"/>
              <w:rPr>
                <w:rFonts w:ascii="Arial" w:hAnsi="Arial" w:cs="Arial"/>
                <w:b/>
                <w:bCs/>
              </w:rPr>
            </w:pPr>
            <w:r w:rsidRPr="00A92ABD">
              <w:rPr>
                <w:rFonts w:ascii="Arial" w:hAnsi="Arial" w:cs="Arial"/>
                <w:b/>
                <w:bCs/>
              </w:rPr>
              <w:t>0 B</w:t>
            </w:r>
            <w:r>
              <w:rPr>
                <w:rFonts w:ascii="Arial" w:hAnsi="Arial" w:cs="Arial"/>
                <w:b/>
                <w:bCs/>
              </w:rPr>
              <w:t>R</w:t>
            </w:r>
          </w:p>
        </w:tc>
        <w:tc>
          <w:tcPr>
            <w:tcW w:w="900" w:type="dxa"/>
            <w:tcBorders>
              <w:top w:val="single" w:sz="4" w:space="0" w:color="auto"/>
              <w:left w:val="nil"/>
              <w:bottom w:val="single" w:sz="4" w:space="0" w:color="auto"/>
              <w:right w:val="nil"/>
            </w:tcBorders>
            <w:shd w:val="clear" w:color="auto" w:fill="C0C0C0"/>
            <w:noWrap/>
            <w:vAlign w:val="center"/>
            <w:hideMark/>
          </w:tcPr>
          <w:p w14:paraId="6243D353" w14:textId="77777777" w:rsidR="00B91556" w:rsidRPr="00A92ABD" w:rsidRDefault="00B91556" w:rsidP="00023769">
            <w:pPr>
              <w:jc w:val="right"/>
              <w:rPr>
                <w:rFonts w:ascii="Arial" w:hAnsi="Arial" w:cs="Arial"/>
                <w:b/>
                <w:bCs/>
              </w:rPr>
            </w:pPr>
            <w:r w:rsidRPr="00A92ABD">
              <w:rPr>
                <w:rFonts w:ascii="Arial" w:hAnsi="Arial" w:cs="Arial"/>
                <w:b/>
                <w:bCs/>
              </w:rPr>
              <w:t>1 B</w:t>
            </w:r>
            <w:r>
              <w:rPr>
                <w:rFonts w:ascii="Arial" w:hAnsi="Arial" w:cs="Arial"/>
                <w:b/>
                <w:bCs/>
              </w:rPr>
              <w:t>R</w:t>
            </w:r>
          </w:p>
        </w:tc>
        <w:tc>
          <w:tcPr>
            <w:tcW w:w="889" w:type="dxa"/>
            <w:tcBorders>
              <w:top w:val="single" w:sz="4" w:space="0" w:color="auto"/>
              <w:left w:val="nil"/>
              <w:bottom w:val="single" w:sz="4" w:space="0" w:color="auto"/>
              <w:right w:val="nil"/>
            </w:tcBorders>
            <w:shd w:val="clear" w:color="auto" w:fill="C0C0C0"/>
            <w:noWrap/>
            <w:vAlign w:val="center"/>
            <w:hideMark/>
          </w:tcPr>
          <w:p w14:paraId="5F0F012D" w14:textId="77777777" w:rsidR="00B91556" w:rsidRPr="00A92ABD" w:rsidRDefault="00B91556" w:rsidP="00023769">
            <w:pPr>
              <w:jc w:val="right"/>
              <w:rPr>
                <w:rFonts w:ascii="Arial" w:hAnsi="Arial" w:cs="Arial"/>
                <w:b/>
                <w:bCs/>
              </w:rPr>
            </w:pPr>
            <w:r w:rsidRPr="00A92ABD">
              <w:rPr>
                <w:rFonts w:ascii="Arial" w:hAnsi="Arial" w:cs="Arial"/>
                <w:b/>
                <w:bCs/>
              </w:rPr>
              <w:t>2 B</w:t>
            </w:r>
            <w:r>
              <w:rPr>
                <w:rFonts w:ascii="Arial" w:hAnsi="Arial" w:cs="Arial"/>
                <w:b/>
                <w:bCs/>
              </w:rPr>
              <w:t>R</w:t>
            </w:r>
          </w:p>
        </w:tc>
        <w:tc>
          <w:tcPr>
            <w:tcW w:w="1181" w:type="dxa"/>
            <w:tcBorders>
              <w:top w:val="single" w:sz="4" w:space="0" w:color="auto"/>
              <w:left w:val="nil"/>
              <w:bottom w:val="single" w:sz="4" w:space="0" w:color="auto"/>
              <w:right w:val="nil"/>
            </w:tcBorders>
            <w:shd w:val="clear" w:color="auto" w:fill="C0C0C0"/>
            <w:noWrap/>
            <w:vAlign w:val="center"/>
            <w:hideMark/>
          </w:tcPr>
          <w:p w14:paraId="5DACF602" w14:textId="77777777" w:rsidR="00B91556" w:rsidRPr="00A92ABD" w:rsidRDefault="00B91556" w:rsidP="00023769">
            <w:pPr>
              <w:jc w:val="right"/>
              <w:rPr>
                <w:rFonts w:ascii="Arial" w:hAnsi="Arial" w:cs="Arial"/>
                <w:b/>
                <w:bCs/>
              </w:rPr>
            </w:pPr>
            <w:r w:rsidRPr="00A92ABD">
              <w:rPr>
                <w:rFonts w:ascii="Arial" w:hAnsi="Arial" w:cs="Arial"/>
                <w:b/>
                <w:bCs/>
              </w:rPr>
              <w:t>3 B</w:t>
            </w:r>
            <w:r>
              <w:rPr>
                <w:rFonts w:ascii="Arial" w:hAnsi="Arial" w:cs="Arial"/>
                <w:b/>
                <w:bCs/>
              </w:rPr>
              <w:t>R</w:t>
            </w:r>
          </w:p>
        </w:tc>
        <w:tc>
          <w:tcPr>
            <w:tcW w:w="900" w:type="dxa"/>
            <w:tcBorders>
              <w:top w:val="single" w:sz="4" w:space="0" w:color="auto"/>
              <w:left w:val="nil"/>
              <w:bottom w:val="single" w:sz="4" w:space="0" w:color="auto"/>
              <w:right w:val="single" w:sz="4" w:space="0" w:color="auto"/>
            </w:tcBorders>
            <w:shd w:val="clear" w:color="auto" w:fill="C0C0C0"/>
            <w:noWrap/>
            <w:vAlign w:val="center"/>
            <w:hideMark/>
          </w:tcPr>
          <w:p w14:paraId="4F66A2B0" w14:textId="77777777" w:rsidR="00B91556" w:rsidRPr="00A92ABD" w:rsidRDefault="00B91556" w:rsidP="00023769">
            <w:pPr>
              <w:jc w:val="right"/>
              <w:rPr>
                <w:rFonts w:ascii="Arial" w:hAnsi="Arial" w:cs="Arial"/>
                <w:b/>
                <w:bCs/>
              </w:rPr>
            </w:pPr>
            <w:r w:rsidRPr="00A92ABD">
              <w:rPr>
                <w:rFonts w:ascii="Arial" w:hAnsi="Arial" w:cs="Arial"/>
                <w:b/>
                <w:bCs/>
              </w:rPr>
              <w:t>4 B</w:t>
            </w:r>
            <w:r>
              <w:rPr>
                <w:rFonts w:ascii="Arial" w:hAnsi="Arial" w:cs="Arial"/>
                <w:b/>
                <w:bCs/>
              </w:rPr>
              <w:t>R</w:t>
            </w:r>
          </w:p>
        </w:tc>
      </w:tr>
      <w:tr w:rsidR="00B91556" w:rsidRPr="00A92ABD" w14:paraId="44A85658" w14:textId="77777777" w:rsidTr="3AF849B4">
        <w:trPr>
          <w:trHeight w:val="285"/>
        </w:trPr>
        <w:tc>
          <w:tcPr>
            <w:tcW w:w="2780" w:type="dxa"/>
            <w:tcBorders>
              <w:top w:val="single" w:sz="4" w:space="0" w:color="auto"/>
              <w:left w:val="single" w:sz="4" w:space="0" w:color="auto"/>
              <w:bottom w:val="nil"/>
              <w:right w:val="nil"/>
            </w:tcBorders>
            <w:shd w:val="clear" w:color="auto" w:fill="C0C0C0"/>
            <w:noWrap/>
            <w:vAlign w:val="bottom"/>
            <w:hideMark/>
          </w:tcPr>
          <w:p w14:paraId="44F2F7C5" w14:textId="77777777" w:rsidR="00B91556" w:rsidRPr="00A92ABD" w:rsidRDefault="00B91556" w:rsidP="00023769">
            <w:pPr>
              <w:rPr>
                <w:rFonts w:ascii="Arial" w:hAnsi="Arial" w:cs="Arial"/>
              </w:rPr>
            </w:pPr>
            <w:r w:rsidRPr="00A92ABD">
              <w:rPr>
                <w:rFonts w:ascii="Arial" w:hAnsi="Arial" w:cs="Arial"/>
              </w:rPr>
              <w:t xml:space="preserve">30% of 20% of </w:t>
            </w:r>
            <w:r>
              <w:rPr>
                <w:rFonts w:ascii="Arial" w:hAnsi="Arial" w:cs="Arial"/>
              </w:rPr>
              <w:t>AMI</w:t>
            </w:r>
          </w:p>
        </w:tc>
        <w:tc>
          <w:tcPr>
            <w:tcW w:w="1350" w:type="dxa"/>
            <w:tcBorders>
              <w:top w:val="single" w:sz="4" w:space="0" w:color="auto"/>
              <w:left w:val="nil"/>
              <w:bottom w:val="nil"/>
              <w:right w:val="nil"/>
            </w:tcBorders>
            <w:shd w:val="clear" w:color="auto" w:fill="auto"/>
            <w:noWrap/>
            <w:vAlign w:val="bottom"/>
            <w:hideMark/>
          </w:tcPr>
          <w:p w14:paraId="38180BF2" w14:textId="54472F10" w:rsidR="00B91556" w:rsidRPr="00A92ABD" w:rsidRDefault="00B91556" w:rsidP="00023769">
            <w:pPr>
              <w:jc w:val="right"/>
              <w:rPr>
                <w:rFonts w:ascii="Arial" w:hAnsi="Arial" w:cs="Arial"/>
              </w:rPr>
            </w:pPr>
            <w:r w:rsidRPr="281B50CD">
              <w:rPr>
                <w:rFonts w:ascii="Arial" w:hAnsi="Arial" w:cs="Arial"/>
              </w:rPr>
              <w:t>$4</w:t>
            </w:r>
            <w:r w:rsidR="0808D509" w:rsidRPr="281B50CD">
              <w:rPr>
                <w:rFonts w:ascii="Arial" w:hAnsi="Arial" w:cs="Arial"/>
              </w:rPr>
              <w:t>9</w:t>
            </w:r>
            <w:r w:rsidRPr="281B50CD">
              <w:rPr>
                <w:rFonts w:ascii="Arial" w:hAnsi="Arial" w:cs="Arial"/>
              </w:rPr>
              <w:t>9</w:t>
            </w:r>
          </w:p>
        </w:tc>
        <w:tc>
          <w:tcPr>
            <w:tcW w:w="900" w:type="dxa"/>
            <w:tcBorders>
              <w:top w:val="single" w:sz="4" w:space="0" w:color="auto"/>
              <w:left w:val="nil"/>
              <w:bottom w:val="nil"/>
              <w:right w:val="nil"/>
            </w:tcBorders>
            <w:shd w:val="clear" w:color="auto" w:fill="auto"/>
            <w:noWrap/>
            <w:vAlign w:val="bottom"/>
            <w:hideMark/>
          </w:tcPr>
          <w:p w14:paraId="0D8F126B" w14:textId="6A6B7FA4"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535</w:t>
            </w:r>
          </w:p>
        </w:tc>
        <w:tc>
          <w:tcPr>
            <w:tcW w:w="889" w:type="dxa"/>
            <w:tcBorders>
              <w:top w:val="single" w:sz="4" w:space="0" w:color="auto"/>
              <w:left w:val="nil"/>
              <w:bottom w:val="nil"/>
              <w:right w:val="nil"/>
            </w:tcBorders>
            <w:shd w:val="clear" w:color="auto" w:fill="auto"/>
            <w:noWrap/>
            <w:vAlign w:val="bottom"/>
            <w:hideMark/>
          </w:tcPr>
          <w:p w14:paraId="44C23BA2" w14:textId="0641A024" w:rsidR="00B91556" w:rsidRPr="00A92ABD" w:rsidRDefault="00B91556" w:rsidP="00023769">
            <w:pPr>
              <w:jc w:val="right"/>
              <w:rPr>
                <w:rFonts w:ascii="Arial" w:hAnsi="Arial" w:cs="Arial"/>
              </w:rPr>
            </w:pPr>
            <w:r w:rsidRPr="281B50CD">
              <w:rPr>
                <w:rFonts w:ascii="Arial" w:hAnsi="Arial" w:cs="Arial"/>
              </w:rPr>
              <w:t>$6</w:t>
            </w:r>
            <w:r w:rsidR="0808D509" w:rsidRPr="281B50CD">
              <w:rPr>
                <w:rFonts w:ascii="Arial" w:hAnsi="Arial" w:cs="Arial"/>
              </w:rPr>
              <w:t>42</w:t>
            </w:r>
          </w:p>
        </w:tc>
        <w:tc>
          <w:tcPr>
            <w:tcW w:w="1181" w:type="dxa"/>
            <w:tcBorders>
              <w:top w:val="single" w:sz="4" w:space="0" w:color="auto"/>
              <w:left w:val="nil"/>
              <w:bottom w:val="nil"/>
              <w:right w:val="nil"/>
            </w:tcBorders>
            <w:shd w:val="clear" w:color="auto" w:fill="auto"/>
            <w:noWrap/>
            <w:vAlign w:val="bottom"/>
            <w:hideMark/>
          </w:tcPr>
          <w:p w14:paraId="6A76887F" w14:textId="78BD08CE"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742</w:t>
            </w:r>
          </w:p>
        </w:tc>
        <w:tc>
          <w:tcPr>
            <w:tcW w:w="900" w:type="dxa"/>
            <w:tcBorders>
              <w:top w:val="single" w:sz="4" w:space="0" w:color="auto"/>
              <w:left w:val="nil"/>
              <w:bottom w:val="nil"/>
              <w:right w:val="single" w:sz="4" w:space="0" w:color="auto"/>
            </w:tcBorders>
            <w:shd w:val="clear" w:color="auto" w:fill="auto"/>
            <w:noWrap/>
            <w:vAlign w:val="bottom"/>
            <w:hideMark/>
          </w:tcPr>
          <w:p w14:paraId="605F5763" w14:textId="6C723767"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8</w:t>
            </w:r>
            <w:r w:rsidRPr="281B50CD">
              <w:rPr>
                <w:rFonts w:ascii="Arial" w:hAnsi="Arial" w:cs="Arial"/>
              </w:rPr>
              <w:t>28</w:t>
            </w:r>
          </w:p>
        </w:tc>
      </w:tr>
      <w:tr w:rsidR="00B91556" w:rsidRPr="00A92ABD" w14:paraId="658B3239" w14:textId="77777777" w:rsidTr="3AF849B4">
        <w:trPr>
          <w:trHeight w:val="570"/>
        </w:trPr>
        <w:tc>
          <w:tcPr>
            <w:tcW w:w="2780" w:type="dxa"/>
            <w:tcBorders>
              <w:top w:val="nil"/>
              <w:left w:val="single" w:sz="4" w:space="0" w:color="auto"/>
              <w:bottom w:val="nil"/>
              <w:right w:val="nil"/>
            </w:tcBorders>
            <w:shd w:val="clear" w:color="auto" w:fill="C0C0C0"/>
            <w:vAlign w:val="bottom"/>
            <w:hideMark/>
          </w:tcPr>
          <w:p w14:paraId="09053E98" w14:textId="77777777" w:rsidR="00B91556" w:rsidRPr="00A92ABD" w:rsidRDefault="00B91556" w:rsidP="00023769">
            <w:pPr>
              <w:rPr>
                <w:rFonts w:ascii="Arial" w:hAnsi="Arial" w:cs="Arial"/>
              </w:rPr>
            </w:pPr>
            <w:r w:rsidRPr="00A92ABD">
              <w:rPr>
                <w:rFonts w:ascii="Arial" w:hAnsi="Arial" w:cs="Arial"/>
              </w:rPr>
              <w:t xml:space="preserve">30% of 30% of </w:t>
            </w:r>
            <w:r>
              <w:rPr>
                <w:rFonts w:ascii="Arial" w:hAnsi="Arial" w:cs="Arial"/>
              </w:rPr>
              <w:t>AMI</w:t>
            </w:r>
          </w:p>
        </w:tc>
        <w:tc>
          <w:tcPr>
            <w:tcW w:w="1350" w:type="dxa"/>
            <w:tcBorders>
              <w:top w:val="nil"/>
              <w:left w:val="nil"/>
              <w:bottom w:val="nil"/>
              <w:right w:val="nil"/>
            </w:tcBorders>
            <w:shd w:val="clear" w:color="auto" w:fill="auto"/>
            <w:noWrap/>
            <w:vAlign w:val="bottom"/>
            <w:hideMark/>
          </w:tcPr>
          <w:p w14:paraId="293F11C8" w14:textId="6CCC5FFC"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74</w:t>
            </w:r>
            <w:r w:rsidRPr="281B50CD">
              <w:rPr>
                <w:rFonts w:ascii="Arial" w:hAnsi="Arial" w:cs="Arial"/>
              </w:rPr>
              <w:t>9</w:t>
            </w:r>
          </w:p>
        </w:tc>
        <w:tc>
          <w:tcPr>
            <w:tcW w:w="900" w:type="dxa"/>
            <w:tcBorders>
              <w:top w:val="nil"/>
              <w:left w:val="nil"/>
              <w:bottom w:val="nil"/>
              <w:right w:val="nil"/>
            </w:tcBorders>
            <w:shd w:val="clear" w:color="auto" w:fill="auto"/>
            <w:noWrap/>
            <w:vAlign w:val="bottom"/>
            <w:hideMark/>
          </w:tcPr>
          <w:p w14:paraId="7399E0D9" w14:textId="6393265F"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8</w:t>
            </w:r>
            <w:r w:rsidRPr="281B50CD">
              <w:rPr>
                <w:rFonts w:ascii="Arial" w:hAnsi="Arial" w:cs="Arial"/>
              </w:rPr>
              <w:t>0</w:t>
            </w:r>
            <w:r w:rsidR="0808D509" w:rsidRPr="281B50CD">
              <w:rPr>
                <w:rFonts w:ascii="Arial" w:hAnsi="Arial" w:cs="Arial"/>
              </w:rPr>
              <w:t>3</w:t>
            </w:r>
          </w:p>
        </w:tc>
        <w:tc>
          <w:tcPr>
            <w:tcW w:w="889" w:type="dxa"/>
            <w:tcBorders>
              <w:top w:val="nil"/>
              <w:left w:val="nil"/>
              <w:bottom w:val="nil"/>
              <w:right w:val="nil"/>
            </w:tcBorders>
            <w:shd w:val="clear" w:color="auto" w:fill="auto"/>
            <w:noWrap/>
            <w:vAlign w:val="bottom"/>
            <w:hideMark/>
          </w:tcPr>
          <w:p w14:paraId="7153D1B3" w14:textId="301F0292"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963</w:t>
            </w:r>
          </w:p>
        </w:tc>
        <w:tc>
          <w:tcPr>
            <w:tcW w:w="1181" w:type="dxa"/>
            <w:tcBorders>
              <w:top w:val="nil"/>
              <w:left w:val="nil"/>
              <w:bottom w:val="nil"/>
              <w:right w:val="nil"/>
            </w:tcBorders>
            <w:shd w:val="clear" w:color="auto" w:fill="auto"/>
            <w:noWrap/>
            <w:vAlign w:val="bottom"/>
            <w:hideMark/>
          </w:tcPr>
          <w:p w14:paraId="37A0BD62" w14:textId="59F23B2C" w:rsidR="00B91556" w:rsidRPr="00A92ABD" w:rsidRDefault="00B91556" w:rsidP="00023769">
            <w:pPr>
              <w:jc w:val="right"/>
              <w:rPr>
                <w:rFonts w:ascii="Arial" w:hAnsi="Arial" w:cs="Arial"/>
              </w:rPr>
            </w:pPr>
            <w:r w:rsidRPr="00A92ABD">
              <w:rPr>
                <w:rFonts w:ascii="Arial" w:hAnsi="Arial" w:cs="Arial"/>
              </w:rPr>
              <w:t>$</w:t>
            </w:r>
            <w:r w:rsidR="0808D509" w:rsidRPr="281B50CD">
              <w:rPr>
                <w:rFonts w:ascii="Arial" w:hAnsi="Arial" w:cs="Arial"/>
              </w:rPr>
              <w:t>1</w:t>
            </w:r>
            <w:r w:rsidR="00923AD1">
              <w:rPr>
                <w:rFonts w:ascii="Arial" w:hAnsi="Arial" w:cs="Arial"/>
              </w:rPr>
              <w:t>,113</w:t>
            </w:r>
          </w:p>
        </w:tc>
        <w:tc>
          <w:tcPr>
            <w:tcW w:w="900" w:type="dxa"/>
            <w:tcBorders>
              <w:top w:val="nil"/>
              <w:left w:val="nil"/>
              <w:bottom w:val="nil"/>
              <w:right w:val="single" w:sz="4" w:space="0" w:color="auto"/>
            </w:tcBorders>
            <w:shd w:val="clear" w:color="auto" w:fill="auto"/>
            <w:noWrap/>
            <w:vAlign w:val="bottom"/>
            <w:hideMark/>
          </w:tcPr>
          <w:p w14:paraId="2C8E2E19" w14:textId="57BCF586" w:rsidR="00B91556" w:rsidRPr="00A92ABD" w:rsidRDefault="00B91556" w:rsidP="00023769">
            <w:pPr>
              <w:jc w:val="right"/>
              <w:rPr>
                <w:rFonts w:ascii="Arial" w:hAnsi="Arial" w:cs="Arial"/>
              </w:rPr>
            </w:pPr>
            <w:r w:rsidRPr="00A92ABD">
              <w:rPr>
                <w:rFonts w:ascii="Arial" w:hAnsi="Arial" w:cs="Arial"/>
              </w:rPr>
              <w:t>$1,</w:t>
            </w:r>
            <w:r w:rsidRPr="281B50CD">
              <w:rPr>
                <w:rFonts w:ascii="Arial" w:hAnsi="Arial" w:cs="Arial"/>
              </w:rPr>
              <w:t>2</w:t>
            </w:r>
            <w:r w:rsidR="0808D509" w:rsidRPr="281B50CD">
              <w:rPr>
                <w:rFonts w:ascii="Arial" w:hAnsi="Arial" w:cs="Arial"/>
              </w:rPr>
              <w:t>42</w:t>
            </w:r>
          </w:p>
        </w:tc>
      </w:tr>
      <w:tr w:rsidR="00B91556" w:rsidRPr="00A92ABD" w14:paraId="2491157F" w14:textId="77777777" w:rsidTr="3AF849B4">
        <w:trPr>
          <w:trHeight w:val="570"/>
        </w:trPr>
        <w:tc>
          <w:tcPr>
            <w:tcW w:w="2780" w:type="dxa"/>
            <w:tcBorders>
              <w:top w:val="nil"/>
              <w:left w:val="single" w:sz="4" w:space="0" w:color="auto"/>
              <w:bottom w:val="nil"/>
              <w:right w:val="nil"/>
            </w:tcBorders>
            <w:shd w:val="clear" w:color="auto" w:fill="C0C0C0"/>
            <w:vAlign w:val="bottom"/>
            <w:hideMark/>
          </w:tcPr>
          <w:p w14:paraId="281296F1" w14:textId="77777777" w:rsidR="00B91556" w:rsidRPr="00A92ABD" w:rsidRDefault="00B91556" w:rsidP="00023769">
            <w:pPr>
              <w:rPr>
                <w:rFonts w:ascii="Arial" w:hAnsi="Arial" w:cs="Arial"/>
              </w:rPr>
            </w:pPr>
            <w:r w:rsidRPr="00A92ABD">
              <w:rPr>
                <w:rFonts w:ascii="Arial" w:hAnsi="Arial" w:cs="Arial"/>
              </w:rPr>
              <w:t xml:space="preserve">30% of 50% of </w:t>
            </w:r>
            <w:r>
              <w:rPr>
                <w:rFonts w:ascii="Arial" w:hAnsi="Arial" w:cs="Arial"/>
              </w:rPr>
              <w:t>AMI</w:t>
            </w:r>
          </w:p>
        </w:tc>
        <w:tc>
          <w:tcPr>
            <w:tcW w:w="1350" w:type="dxa"/>
            <w:tcBorders>
              <w:top w:val="nil"/>
              <w:left w:val="nil"/>
              <w:bottom w:val="nil"/>
              <w:right w:val="nil"/>
            </w:tcBorders>
            <w:shd w:val="clear" w:color="auto" w:fill="auto"/>
            <w:noWrap/>
            <w:vAlign w:val="bottom"/>
            <w:hideMark/>
          </w:tcPr>
          <w:p w14:paraId="6C35540B" w14:textId="732DC556" w:rsidR="00B91556" w:rsidRPr="00A92ABD" w:rsidRDefault="00B91556" w:rsidP="00023769">
            <w:pPr>
              <w:jc w:val="right"/>
              <w:rPr>
                <w:rFonts w:ascii="Arial" w:hAnsi="Arial" w:cs="Arial"/>
              </w:rPr>
            </w:pPr>
            <w:r w:rsidRPr="00A92ABD">
              <w:rPr>
                <w:rFonts w:ascii="Arial" w:hAnsi="Arial" w:cs="Arial"/>
              </w:rPr>
              <w:t>$1,</w:t>
            </w:r>
            <w:r w:rsidR="0808D509" w:rsidRPr="281B50CD">
              <w:rPr>
                <w:rFonts w:ascii="Arial" w:hAnsi="Arial" w:cs="Arial"/>
              </w:rPr>
              <w:t>249</w:t>
            </w:r>
          </w:p>
        </w:tc>
        <w:tc>
          <w:tcPr>
            <w:tcW w:w="900" w:type="dxa"/>
            <w:tcBorders>
              <w:top w:val="nil"/>
              <w:left w:val="nil"/>
              <w:bottom w:val="nil"/>
              <w:right w:val="nil"/>
            </w:tcBorders>
            <w:shd w:val="clear" w:color="auto" w:fill="auto"/>
            <w:noWrap/>
            <w:vAlign w:val="bottom"/>
            <w:hideMark/>
          </w:tcPr>
          <w:p w14:paraId="54E6288D" w14:textId="5DE1F428" w:rsidR="00B91556" w:rsidRPr="00A92ABD" w:rsidRDefault="00B91556" w:rsidP="00023769">
            <w:pPr>
              <w:jc w:val="right"/>
              <w:rPr>
                <w:rFonts w:ascii="Arial" w:hAnsi="Arial" w:cs="Arial"/>
              </w:rPr>
            </w:pPr>
            <w:r w:rsidRPr="00A92ABD">
              <w:rPr>
                <w:rFonts w:ascii="Arial" w:hAnsi="Arial" w:cs="Arial"/>
              </w:rPr>
              <w:t>$1,</w:t>
            </w:r>
            <w:r w:rsidR="0808D509" w:rsidRPr="281B50CD">
              <w:rPr>
                <w:rFonts w:ascii="Arial" w:hAnsi="Arial" w:cs="Arial"/>
              </w:rPr>
              <w:t>338</w:t>
            </w:r>
          </w:p>
        </w:tc>
        <w:tc>
          <w:tcPr>
            <w:tcW w:w="889" w:type="dxa"/>
            <w:tcBorders>
              <w:top w:val="nil"/>
              <w:left w:val="nil"/>
              <w:bottom w:val="nil"/>
              <w:right w:val="nil"/>
            </w:tcBorders>
            <w:shd w:val="clear" w:color="auto" w:fill="auto"/>
            <w:noWrap/>
            <w:vAlign w:val="bottom"/>
            <w:hideMark/>
          </w:tcPr>
          <w:p w14:paraId="1CAE7B1F" w14:textId="4B7FCDCE" w:rsidR="00B91556" w:rsidRPr="00A92ABD" w:rsidRDefault="00B91556" w:rsidP="00023769">
            <w:pPr>
              <w:jc w:val="right"/>
              <w:rPr>
                <w:rFonts w:ascii="Arial" w:hAnsi="Arial" w:cs="Arial"/>
              </w:rPr>
            </w:pPr>
            <w:r w:rsidRPr="00A92ABD">
              <w:rPr>
                <w:rFonts w:ascii="Arial" w:hAnsi="Arial" w:cs="Arial"/>
              </w:rPr>
              <w:t>$1,</w:t>
            </w:r>
            <w:r w:rsidR="0808D509" w:rsidRPr="281B50CD">
              <w:rPr>
                <w:rFonts w:ascii="Arial" w:hAnsi="Arial" w:cs="Arial"/>
              </w:rPr>
              <w:t>606</w:t>
            </w:r>
          </w:p>
        </w:tc>
        <w:tc>
          <w:tcPr>
            <w:tcW w:w="1181" w:type="dxa"/>
            <w:tcBorders>
              <w:top w:val="nil"/>
              <w:left w:val="nil"/>
              <w:bottom w:val="nil"/>
              <w:right w:val="nil"/>
            </w:tcBorders>
            <w:shd w:val="clear" w:color="auto" w:fill="auto"/>
            <w:noWrap/>
            <w:vAlign w:val="bottom"/>
            <w:hideMark/>
          </w:tcPr>
          <w:p w14:paraId="6CB61C31" w14:textId="6611AD10" w:rsidR="00B91556" w:rsidRPr="00A92ABD" w:rsidRDefault="00B91556" w:rsidP="00023769">
            <w:pPr>
              <w:jc w:val="right"/>
              <w:rPr>
                <w:rFonts w:ascii="Arial" w:hAnsi="Arial" w:cs="Arial"/>
              </w:rPr>
            </w:pPr>
            <w:r w:rsidRPr="00A92ABD">
              <w:rPr>
                <w:rFonts w:ascii="Arial" w:hAnsi="Arial" w:cs="Arial"/>
              </w:rPr>
              <w:t>$1,</w:t>
            </w:r>
            <w:r w:rsidR="0808D509" w:rsidRPr="281B50CD">
              <w:rPr>
                <w:rFonts w:ascii="Arial" w:hAnsi="Arial" w:cs="Arial"/>
              </w:rPr>
              <w:t>856</w:t>
            </w:r>
          </w:p>
        </w:tc>
        <w:tc>
          <w:tcPr>
            <w:tcW w:w="900" w:type="dxa"/>
            <w:tcBorders>
              <w:top w:val="nil"/>
              <w:left w:val="nil"/>
              <w:bottom w:val="nil"/>
              <w:right w:val="single" w:sz="4" w:space="0" w:color="auto"/>
            </w:tcBorders>
            <w:shd w:val="clear" w:color="auto" w:fill="auto"/>
            <w:noWrap/>
            <w:vAlign w:val="bottom"/>
            <w:hideMark/>
          </w:tcPr>
          <w:p w14:paraId="21646C07" w14:textId="1194B074" w:rsidR="00B91556" w:rsidRPr="00A92ABD" w:rsidRDefault="71EA919B" w:rsidP="00023769">
            <w:pPr>
              <w:jc w:val="right"/>
              <w:rPr>
                <w:rFonts w:ascii="Arial" w:hAnsi="Arial" w:cs="Arial"/>
              </w:rPr>
            </w:pPr>
            <w:r w:rsidRPr="3AF849B4">
              <w:rPr>
                <w:rFonts w:ascii="Arial" w:hAnsi="Arial" w:cs="Arial"/>
              </w:rPr>
              <w:t>$</w:t>
            </w:r>
            <w:r w:rsidR="0D3368C5" w:rsidRPr="3AF849B4">
              <w:rPr>
                <w:rFonts w:ascii="Arial" w:hAnsi="Arial" w:cs="Arial"/>
              </w:rPr>
              <w:t>2,070</w:t>
            </w:r>
          </w:p>
        </w:tc>
      </w:tr>
      <w:tr w:rsidR="00B91556" w:rsidRPr="00A92ABD" w14:paraId="1E8CE60B" w14:textId="77777777" w:rsidTr="3AF849B4">
        <w:trPr>
          <w:trHeight w:val="570"/>
        </w:trPr>
        <w:tc>
          <w:tcPr>
            <w:tcW w:w="2780" w:type="dxa"/>
            <w:tcBorders>
              <w:top w:val="nil"/>
              <w:left w:val="single" w:sz="4" w:space="0" w:color="auto"/>
              <w:bottom w:val="nil"/>
              <w:right w:val="nil"/>
            </w:tcBorders>
            <w:shd w:val="clear" w:color="auto" w:fill="C0C0C0"/>
            <w:vAlign w:val="bottom"/>
            <w:hideMark/>
          </w:tcPr>
          <w:p w14:paraId="6CF27184" w14:textId="77777777" w:rsidR="00B91556" w:rsidRPr="00A92ABD" w:rsidRDefault="00B91556" w:rsidP="00023769">
            <w:pPr>
              <w:rPr>
                <w:rFonts w:ascii="Arial" w:hAnsi="Arial" w:cs="Arial"/>
              </w:rPr>
            </w:pPr>
            <w:r w:rsidRPr="00A92ABD">
              <w:rPr>
                <w:rFonts w:ascii="Arial" w:hAnsi="Arial" w:cs="Arial"/>
              </w:rPr>
              <w:t>30% of 60%</w:t>
            </w:r>
            <w:r>
              <w:rPr>
                <w:rFonts w:ascii="Arial" w:hAnsi="Arial" w:cs="Arial"/>
              </w:rPr>
              <w:t xml:space="preserve"> of AMI</w:t>
            </w:r>
          </w:p>
        </w:tc>
        <w:tc>
          <w:tcPr>
            <w:tcW w:w="1350" w:type="dxa"/>
            <w:tcBorders>
              <w:top w:val="nil"/>
              <w:left w:val="nil"/>
              <w:bottom w:val="nil"/>
              <w:right w:val="nil"/>
            </w:tcBorders>
            <w:shd w:val="clear" w:color="auto" w:fill="auto"/>
            <w:noWrap/>
            <w:vAlign w:val="bottom"/>
            <w:hideMark/>
          </w:tcPr>
          <w:p w14:paraId="2BF9C0A0" w14:textId="25199948" w:rsidR="00B91556" w:rsidRPr="00A92ABD" w:rsidRDefault="00B91556" w:rsidP="00023769">
            <w:pPr>
              <w:jc w:val="right"/>
              <w:rPr>
                <w:rFonts w:ascii="Arial" w:hAnsi="Arial" w:cs="Arial"/>
              </w:rPr>
            </w:pPr>
            <w:r w:rsidRPr="00A92ABD">
              <w:rPr>
                <w:rFonts w:ascii="Arial" w:hAnsi="Arial" w:cs="Arial"/>
              </w:rPr>
              <w:t>$1,</w:t>
            </w:r>
            <w:r w:rsidR="0808D509" w:rsidRPr="281B50CD">
              <w:rPr>
                <w:rFonts w:ascii="Arial" w:hAnsi="Arial" w:cs="Arial"/>
              </w:rPr>
              <w:t>499</w:t>
            </w:r>
          </w:p>
        </w:tc>
        <w:tc>
          <w:tcPr>
            <w:tcW w:w="900" w:type="dxa"/>
            <w:tcBorders>
              <w:top w:val="nil"/>
              <w:left w:val="nil"/>
              <w:bottom w:val="nil"/>
              <w:right w:val="nil"/>
            </w:tcBorders>
            <w:shd w:val="clear" w:color="auto" w:fill="auto"/>
            <w:noWrap/>
            <w:vAlign w:val="bottom"/>
            <w:hideMark/>
          </w:tcPr>
          <w:p w14:paraId="275F94B7" w14:textId="597B1081" w:rsidR="00B91556" w:rsidRPr="00A92ABD" w:rsidRDefault="00B91556" w:rsidP="00023769">
            <w:pPr>
              <w:jc w:val="right"/>
              <w:rPr>
                <w:rFonts w:ascii="Arial" w:hAnsi="Arial" w:cs="Arial"/>
              </w:rPr>
            </w:pPr>
            <w:r w:rsidRPr="00A92ABD">
              <w:rPr>
                <w:rFonts w:ascii="Arial" w:hAnsi="Arial" w:cs="Arial"/>
              </w:rPr>
              <w:t>$1,</w:t>
            </w:r>
            <w:r w:rsidR="0808D509" w:rsidRPr="281B50CD">
              <w:rPr>
                <w:rFonts w:ascii="Arial" w:hAnsi="Arial" w:cs="Arial"/>
              </w:rPr>
              <w:t>606</w:t>
            </w:r>
          </w:p>
        </w:tc>
        <w:tc>
          <w:tcPr>
            <w:tcW w:w="889" w:type="dxa"/>
            <w:tcBorders>
              <w:top w:val="nil"/>
              <w:left w:val="nil"/>
              <w:bottom w:val="nil"/>
              <w:right w:val="nil"/>
            </w:tcBorders>
            <w:shd w:val="clear" w:color="auto" w:fill="auto"/>
            <w:noWrap/>
            <w:vAlign w:val="bottom"/>
            <w:hideMark/>
          </w:tcPr>
          <w:p w14:paraId="18D8FB1D" w14:textId="073AD0F3" w:rsidR="00B91556" w:rsidRPr="00A92ABD" w:rsidRDefault="00B91556" w:rsidP="00023769">
            <w:pPr>
              <w:jc w:val="right"/>
              <w:rPr>
                <w:rFonts w:ascii="Arial" w:hAnsi="Arial" w:cs="Arial"/>
              </w:rPr>
            </w:pPr>
            <w:r w:rsidRPr="00A92ABD">
              <w:rPr>
                <w:rFonts w:ascii="Arial" w:hAnsi="Arial" w:cs="Arial"/>
              </w:rPr>
              <w:t>$1,</w:t>
            </w:r>
            <w:r w:rsidRPr="281B50CD">
              <w:rPr>
                <w:rFonts w:ascii="Arial" w:hAnsi="Arial" w:cs="Arial"/>
              </w:rPr>
              <w:t>9</w:t>
            </w:r>
            <w:r w:rsidR="0808D509" w:rsidRPr="281B50CD">
              <w:rPr>
                <w:rFonts w:ascii="Arial" w:hAnsi="Arial" w:cs="Arial"/>
              </w:rPr>
              <w:t>27</w:t>
            </w:r>
          </w:p>
        </w:tc>
        <w:tc>
          <w:tcPr>
            <w:tcW w:w="1181" w:type="dxa"/>
            <w:tcBorders>
              <w:top w:val="nil"/>
              <w:left w:val="nil"/>
              <w:bottom w:val="nil"/>
              <w:right w:val="nil"/>
            </w:tcBorders>
            <w:shd w:val="clear" w:color="auto" w:fill="auto"/>
            <w:noWrap/>
            <w:vAlign w:val="bottom"/>
            <w:hideMark/>
          </w:tcPr>
          <w:p w14:paraId="572637B7" w14:textId="0FDA0B8C"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2</w:t>
            </w:r>
            <w:r w:rsidRPr="281B50CD">
              <w:rPr>
                <w:rFonts w:ascii="Arial" w:hAnsi="Arial" w:cs="Arial"/>
              </w:rPr>
              <w:t>,</w:t>
            </w:r>
            <w:r w:rsidR="0808D509" w:rsidRPr="281B50CD">
              <w:rPr>
                <w:rFonts w:ascii="Arial" w:hAnsi="Arial" w:cs="Arial"/>
              </w:rPr>
              <w:t>227</w:t>
            </w:r>
          </w:p>
        </w:tc>
        <w:tc>
          <w:tcPr>
            <w:tcW w:w="900" w:type="dxa"/>
            <w:tcBorders>
              <w:top w:val="nil"/>
              <w:left w:val="nil"/>
              <w:bottom w:val="nil"/>
              <w:right w:val="single" w:sz="4" w:space="0" w:color="auto"/>
            </w:tcBorders>
            <w:shd w:val="clear" w:color="auto" w:fill="auto"/>
            <w:noWrap/>
            <w:vAlign w:val="bottom"/>
            <w:hideMark/>
          </w:tcPr>
          <w:p w14:paraId="70343973" w14:textId="4419C2C6" w:rsidR="00B91556" w:rsidRPr="00A92ABD" w:rsidRDefault="00B91556" w:rsidP="00023769">
            <w:pPr>
              <w:jc w:val="right"/>
              <w:rPr>
                <w:rFonts w:ascii="Arial" w:hAnsi="Arial" w:cs="Arial"/>
              </w:rPr>
            </w:pPr>
            <w:r w:rsidRPr="00A92ABD">
              <w:rPr>
                <w:rFonts w:ascii="Arial" w:hAnsi="Arial" w:cs="Arial"/>
              </w:rPr>
              <w:t>$2,</w:t>
            </w:r>
            <w:r w:rsidR="0808D509" w:rsidRPr="281B50CD">
              <w:rPr>
                <w:rFonts w:ascii="Arial" w:hAnsi="Arial" w:cs="Arial"/>
              </w:rPr>
              <w:t>4</w:t>
            </w:r>
            <w:r w:rsidRPr="281B50CD">
              <w:rPr>
                <w:rFonts w:ascii="Arial" w:hAnsi="Arial" w:cs="Arial"/>
              </w:rPr>
              <w:t>8</w:t>
            </w:r>
            <w:r w:rsidR="0808D509" w:rsidRPr="281B50CD">
              <w:rPr>
                <w:rFonts w:ascii="Arial" w:hAnsi="Arial" w:cs="Arial"/>
              </w:rPr>
              <w:t>4</w:t>
            </w:r>
          </w:p>
        </w:tc>
      </w:tr>
      <w:tr w:rsidR="00B91556" w:rsidRPr="00A92ABD" w14:paraId="130E5C29" w14:textId="77777777" w:rsidTr="3AF849B4">
        <w:trPr>
          <w:trHeight w:val="570"/>
        </w:trPr>
        <w:tc>
          <w:tcPr>
            <w:tcW w:w="2780" w:type="dxa"/>
            <w:tcBorders>
              <w:top w:val="nil"/>
              <w:left w:val="single" w:sz="4" w:space="0" w:color="auto"/>
              <w:bottom w:val="single" w:sz="4" w:space="0" w:color="auto"/>
              <w:right w:val="nil"/>
            </w:tcBorders>
            <w:shd w:val="clear" w:color="auto" w:fill="C0C0C0"/>
            <w:vAlign w:val="bottom"/>
          </w:tcPr>
          <w:p w14:paraId="1E61F1D0" w14:textId="77777777" w:rsidR="00B91556" w:rsidRPr="00A92ABD" w:rsidRDefault="00B91556" w:rsidP="00023769">
            <w:pPr>
              <w:rPr>
                <w:rFonts w:ascii="Arial" w:hAnsi="Arial" w:cs="Arial"/>
              </w:rPr>
            </w:pPr>
            <w:r>
              <w:rPr>
                <w:rFonts w:ascii="Arial" w:hAnsi="Arial" w:cs="Arial"/>
              </w:rPr>
              <w:t>30% of 110% of AMI</w:t>
            </w:r>
          </w:p>
        </w:tc>
        <w:tc>
          <w:tcPr>
            <w:tcW w:w="1350" w:type="dxa"/>
            <w:tcBorders>
              <w:top w:val="nil"/>
              <w:left w:val="nil"/>
              <w:bottom w:val="single" w:sz="4" w:space="0" w:color="auto"/>
              <w:right w:val="nil"/>
            </w:tcBorders>
            <w:shd w:val="clear" w:color="auto" w:fill="auto"/>
            <w:noWrap/>
            <w:vAlign w:val="bottom"/>
          </w:tcPr>
          <w:p w14:paraId="2E868CC9" w14:textId="64B2ABC5" w:rsidR="00B91556" w:rsidRPr="00A92ABD" w:rsidRDefault="00B91556" w:rsidP="00023769">
            <w:pPr>
              <w:jc w:val="right"/>
              <w:rPr>
                <w:rFonts w:ascii="Arial" w:hAnsi="Arial" w:cs="Arial"/>
              </w:rPr>
            </w:pPr>
            <w:r>
              <w:rPr>
                <w:rFonts w:ascii="Arial" w:hAnsi="Arial" w:cs="Arial"/>
              </w:rPr>
              <w:t>$2,</w:t>
            </w:r>
            <w:r w:rsidRPr="281B50CD">
              <w:rPr>
                <w:rFonts w:ascii="Arial" w:hAnsi="Arial" w:cs="Arial"/>
              </w:rPr>
              <w:t>7</w:t>
            </w:r>
            <w:r w:rsidR="0808D509" w:rsidRPr="281B50CD">
              <w:rPr>
                <w:rFonts w:ascii="Arial" w:hAnsi="Arial" w:cs="Arial"/>
              </w:rPr>
              <w:t>48</w:t>
            </w:r>
          </w:p>
        </w:tc>
        <w:tc>
          <w:tcPr>
            <w:tcW w:w="900" w:type="dxa"/>
            <w:tcBorders>
              <w:top w:val="nil"/>
              <w:left w:val="nil"/>
              <w:bottom w:val="single" w:sz="4" w:space="0" w:color="auto"/>
              <w:right w:val="nil"/>
            </w:tcBorders>
            <w:shd w:val="clear" w:color="auto" w:fill="auto"/>
            <w:noWrap/>
            <w:vAlign w:val="bottom"/>
          </w:tcPr>
          <w:p w14:paraId="7AD3B4C9" w14:textId="025F093F" w:rsidR="00B91556" w:rsidRPr="00A92ABD" w:rsidRDefault="00B91556" w:rsidP="00023769">
            <w:pPr>
              <w:jc w:val="right"/>
              <w:rPr>
                <w:rFonts w:ascii="Arial" w:hAnsi="Arial" w:cs="Arial"/>
              </w:rPr>
            </w:pPr>
            <w:r>
              <w:rPr>
                <w:rFonts w:ascii="Arial" w:hAnsi="Arial" w:cs="Arial"/>
              </w:rPr>
              <w:t>$2,</w:t>
            </w:r>
            <w:r w:rsidRPr="281B50CD">
              <w:rPr>
                <w:rFonts w:ascii="Arial" w:hAnsi="Arial" w:cs="Arial"/>
              </w:rPr>
              <w:t>9</w:t>
            </w:r>
            <w:r w:rsidR="0808D509" w:rsidRPr="281B50CD">
              <w:rPr>
                <w:rFonts w:ascii="Arial" w:hAnsi="Arial" w:cs="Arial"/>
              </w:rPr>
              <w:t>45</w:t>
            </w:r>
          </w:p>
        </w:tc>
        <w:tc>
          <w:tcPr>
            <w:tcW w:w="889" w:type="dxa"/>
            <w:tcBorders>
              <w:top w:val="nil"/>
              <w:left w:val="nil"/>
              <w:bottom w:val="single" w:sz="4" w:space="0" w:color="auto"/>
              <w:right w:val="nil"/>
            </w:tcBorders>
            <w:shd w:val="clear" w:color="auto" w:fill="auto"/>
            <w:noWrap/>
            <w:vAlign w:val="bottom"/>
          </w:tcPr>
          <w:p w14:paraId="26CB84F2" w14:textId="4CC0BDEB" w:rsidR="00B91556" w:rsidRPr="00A92ABD" w:rsidRDefault="00B91556" w:rsidP="00023769">
            <w:pPr>
              <w:jc w:val="right"/>
              <w:rPr>
                <w:rFonts w:ascii="Arial" w:hAnsi="Arial" w:cs="Arial"/>
              </w:rPr>
            </w:pPr>
            <w:r>
              <w:rPr>
                <w:rFonts w:ascii="Arial" w:hAnsi="Arial" w:cs="Arial"/>
              </w:rPr>
              <w:t>$3,</w:t>
            </w:r>
            <w:r w:rsidR="0808D509" w:rsidRPr="281B50CD">
              <w:rPr>
                <w:rFonts w:ascii="Arial" w:hAnsi="Arial" w:cs="Arial"/>
              </w:rPr>
              <w:t>533</w:t>
            </w:r>
          </w:p>
        </w:tc>
        <w:tc>
          <w:tcPr>
            <w:tcW w:w="1181" w:type="dxa"/>
            <w:tcBorders>
              <w:top w:val="nil"/>
              <w:left w:val="nil"/>
              <w:bottom w:val="single" w:sz="4" w:space="0" w:color="auto"/>
              <w:right w:val="nil"/>
            </w:tcBorders>
            <w:shd w:val="clear" w:color="auto" w:fill="auto"/>
            <w:noWrap/>
            <w:vAlign w:val="bottom"/>
          </w:tcPr>
          <w:p w14:paraId="68B8108D" w14:textId="634EED10" w:rsidR="00B91556" w:rsidRPr="00A92ABD" w:rsidRDefault="00B91556" w:rsidP="00023769">
            <w:pPr>
              <w:jc w:val="right"/>
              <w:rPr>
                <w:rFonts w:ascii="Arial" w:hAnsi="Arial" w:cs="Arial"/>
              </w:rPr>
            </w:pPr>
            <w:r w:rsidRPr="281B50CD">
              <w:rPr>
                <w:rFonts w:ascii="Arial" w:hAnsi="Arial" w:cs="Arial"/>
              </w:rPr>
              <w:t>$</w:t>
            </w:r>
            <w:r w:rsidR="0808D509" w:rsidRPr="281B50CD">
              <w:rPr>
                <w:rFonts w:ascii="Arial" w:hAnsi="Arial" w:cs="Arial"/>
              </w:rPr>
              <w:t>4</w:t>
            </w:r>
            <w:r w:rsidRPr="281B50CD">
              <w:rPr>
                <w:rFonts w:ascii="Arial" w:hAnsi="Arial" w:cs="Arial"/>
              </w:rPr>
              <w:t>,</w:t>
            </w:r>
            <w:r w:rsidR="0808D509" w:rsidRPr="281B50CD">
              <w:rPr>
                <w:rFonts w:ascii="Arial" w:hAnsi="Arial" w:cs="Arial"/>
              </w:rPr>
              <w:t>083</w:t>
            </w:r>
          </w:p>
        </w:tc>
        <w:tc>
          <w:tcPr>
            <w:tcW w:w="900" w:type="dxa"/>
            <w:tcBorders>
              <w:top w:val="nil"/>
              <w:left w:val="nil"/>
              <w:bottom w:val="single" w:sz="4" w:space="0" w:color="auto"/>
              <w:right w:val="single" w:sz="4" w:space="0" w:color="auto"/>
            </w:tcBorders>
            <w:shd w:val="clear" w:color="auto" w:fill="auto"/>
            <w:noWrap/>
            <w:vAlign w:val="bottom"/>
          </w:tcPr>
          <w:p w14:paraId="785FECDA" w14:textId="28301E59" w:rsidR="00B91556" w:rsidRPr="00A92ABD" w:rsidRDefault="00B91556" w:rsidP="00023769">
            <w:pPr>
              <w:jc w:val="right"/>
              <w:rPr>
                <w:rFonts w:ascii="Arial" w:hAnsi="Arial" w:cs="Arial"/>
              </w:rPr>
            </w:pPr>
            <w:r w:rsidRPr="281B50CD">
              <w:rPr>
                <w:rFonts w:ascii="Arial" w:hAnsi="Arial" w:cs="Arial"/>
              </w:rPr>
              <w:t>$4,</w:t>
            </w:r>
            <w:r w:rsidR="0091306E" w:rsidRPr="281B50CD">
              <w:rPr>
                <w:rFonts w:ascii="Arial" w:hAnsi="Arial" w:cs="Arial"/>
              </w:rPr>
              <w:t>555</w:t>
            </w:r>
          </w:p>
        </w:tc>
      </w:tr>
    </w:tbl>
    <w:p w14:paraId="28F25934" w14:textId="77777777" w:rsidR="00B91556" w:rsidRPr="00150C83" w:rsidRDefault="00B91556" w:rsidP="00B91556">
      <w:pPr>
        <w:pStyle w:val="paragraph"/>
        <w:spacing w:before="0" w:beforeAutospacing="0" w:after="0" w:afterAutospacing="0"/>
        <w:textAlignment w:val="baseline"/>
        <w:rPr>
          <w:rStyle w:val="normaltextrun"/>
        </w:rPr>
      </w:pPr>
    </w:p>
    <w:tbl>
      <w:tblPr>
        <w:tblW w:w="7989" w:type="dxa"/>
        <w:tblLook w:val="04A0" w:firstRow="1" w:lastRow="0" w:firstColumn="1" w:lastColumn="0" w:noHBand="0" w:noVBand="1"/>
      </w:tblPr>
      <w:tblGrid>
        <w:gridCol w:w="2780"/>
        <w:gridCol w:w="1350"/>
        <w:gridCol w:w="951"/>
        <w:gridCol w:w="990"/>
        <w:gridCol w:w="1080"/>
        <w:gridCol w:w="951"/>
      </w:tblGrid>
      <w:tr w:rsidR="00B91556" w:rsidRPr="00A92ABD" w14:paraId="76DE5C11" w14:textId="77777777" w:rsidTr="2AF69EA0">
        <w:trPr>
          <w:trHeight w:val="345"/>
        </w:trPr>
        <w:tc>
          <w:tcPr>
            <w:tcW w:w="7989" w:type="dxa"/>
            <w:gridSpan w:val="6"/>
            <w:tcBorders>
              <w:top w:val="single" w:sz="4" w:space="0" w:color="auto"/>
              <w:left w:val="single" w:sz="4" w:space="0" w:color="auto"/>
              <w:bottom w:val="nil"/>
              <w:right w:val="single" w:sz="4" w:space="0" w:color="auto"/>
            </w:tcBorders>
            <w:shd w:val="clear" w:color="auto" w:fill="C0C0C0"/>
            <w:noWrap/>
            <w:vAlign w:val="center"/>
          </w:tcPr>
          <w:p w14:paraId="7454DE3A" w14:textId="77777777" w:rsidR="00B91556" w:rsidRPr="00A92ABD" w:rsidRDefault="00B91556" w:rsidP="00023769">
            <w:pPr>
              <w:jc w:val="right"/>
              <w:rPr>
                <w:rFonts w:ascii="Arial" w:hAnsi="Arial" w:cs="Arial"/>
                <w:b/>
                <w:bCs/>
              </w:rPr>
            </w:pPr>
            <w:r>
              <w:rPr>
                <w:rFonts w:ascii="Arial" w:hAnsi="Arial" w:cs="Arial"/>
                <w:b/>
                <w:bCs/>
              </w:rPr>
              <w:t>RENT LIMITS FOR PROJECTS NOT RECEIVING FEDERAL ASSISTANCE</w:t>
            </w:r>
          </w:p>
        </w:tc>
      </w:tr>
      <w:tr w:rsidR="00B91556" w:rsidRPr="00A92ABD" w14:paraId="17822E5E" w14:textId="77777777" w:rsidTr="2AF69EA0">
        <w:trPr>
          <w:trHeight w:val="345"/>
        </w:trPr>
        <w:tc>
          <w:tcPr>
            <w:tcW w:w="2780" w:type="dxa"/>
            <w:tcBorders>
              <w:left w:val="single" w:sz="4" w:space="0" w:color="auto"/>
              <w:bottom w:val="single" w:sz="4" w:space="0" w:color="auto"/>
              <w:right w:val="nil"/>
            </w:tcBorders>
            <w:shd w:val="clear" w:color="auto" w:fill="C0C0C0"/>
            <w:noWrap/>
            <w:vAlign w:val="center"/>
            <w:hideMark/>
          </w:tcPr>
          <w:p w14:paraId="4B7EE1E6" w14:textId="77777777" w:rsidR="00B91556" w:rsidRPr="00A92ABD" w:rsidRDefault="00B91556" w:rsidP="00023769">
            <w:pPr>
              <w:rPr>
                <w:rFonts w:ascii="Arial" w:hAnsi="Arial" w:cs="Arial"/>
                <w:b/>
                <w:bCs/>
              </w:rPr>
            </w:pPr>
          </w:p>
        </w:tc>
        <w:tc>
          <w:tcPr>
            <w:tcW w:w="1350" w:type="dxa"/>
            <w:tcBorders>
              <w:left w:val="nil"/>
              <w:bottom w:val="single" w:sz="4" w:space="0" w:color="auto"/>
              <w:right w:val="nil"/>
            </w:tcBorders>
            <w:shd w:val="clear" w:color="auto" w:fill="C0C0C0"/>
            <w:noWrap/>
            <w:vAlign w:val="bottom"/>
            <w:hideMark/>
          </w:tcPr>
          <w:p w14:paraId="5DAD19C8" w14:textId="77777777" w:rsidR="00B91556" w:rsidRPr="00A92ABD" w:rsidRDefault="00B91556" w:rsidP="00023769">
            <w:pPr>
              <w:jc w:val="right"/>
              <w:rPr>
                <w:rFonts w:ascii="Arial" w:hAnsi="Arial" w:cs="Arial"/>
                <w:b/>
                <w:bCs/>
              </w:rPr>
            </w:pPr>
            <w:r w:rsidRPr="00A92ABD">
              <w:rPr>
                <w:rFonts w:ascii="Arial" w:hAnsi="Arial" w:cs="Arial"/>
                <w:b/>
                <w:bCs/>
              </w:rPr>
              <w:t>0 B</w:t>
            </w:r>
            <w:r>
              <w:rPr>
                <w:rFonts w:ascii="Arial" w:hAnsi="Arial" w:cs="Arial"/>
                <w:b/>
                <w:bCs/>
              </w:rPr>
              <w:t>R</w:t>
            </w:r>
          </w:p>
        </w:tc>
        <w:tc>
          <w:tcPr>
            <w:tcW w:w="900" w:type="dxa"/>
            <w:tcBorders>
              <w:left w:val="nil"/>
              <w:bottom w:val="single" w:sz="4" w:space="0" w:color="auto"/>
              <w:right w:val="nil"/>
            </w:tcBorders>
            <w:shd w:val="clear" w:color="auto" w:fill="C0C0C0"/>
            <w:noWrap/>
            <w:vAlign w:val="center"/>
            <w:hideMark/>
          </w:tcPr>
          <w:p w14:paraId="54C2F6B4" w14:textId="77777777" w:rsidR="00B91556" w:rsidRPr="00A92ABD" w:rsidRDefault="00B91556" w:rsidP="00023769">
            <w:pPr>
              <w:jc w:val="right"/>
              <w:rPr>
                <w:rFonts w:ascii="Arial" w:hAnsi="Arial" w:cs="Arial"/>
                <w:b/>
                <w:bCs/>
              </w:rPr>
            </w:pPr>
            <w:r w:rsidRPr="00A92ABD">
              <w:rPr>
                <w:rFonts w:ascii="Arial" w:hAnsi="Arial" w:cs="Arial"/>
                <w:b/>
                <w:bCs/>
              </w:rPr>
              <w:t>1 B</w:t>
            </w:r>
            <w:r>
              <w:rPr>
                <w:rFonts w:ascii="Arial" w:hAnsi="Arial" w:cs="Arial"/>
                <w:b/>
                <w:bCs/>
              </w:rPr>
              <w:t>R</w:t>
            </w:r>
          </w:p>
        </w:tc>
        <w:tc>
          <w:tcPr>
            <w:tcW w:w="990" w:type="dxa"/>
            <w:tcBorders>
              <w:left w:val="nil"/>
              <w:bottom w:val="single" w:sz="4" w:space="0" w:color="auto"/>
              <w:right w:val="nil"/>
            </w:tcBorders>
            <w:shd w:val="clear" w:color="auto" w:fill="C0C0C0"/>
            <w:noWrap/>
            <w:vAlign w:val="center"/>
            <w:hideMark/>
          </w:tcPr>
          <w:p w14:paraId="567F4A8E" w14:textId="77777777" w:rsidR="00B91556" w:rsidRPr="00A92ABD" w:rsidRDefault="00B91556" w:rsidP="00023769">
            <w:pPr>
              <w:jc w:val="right"/>
              <w:rPr>
                <w:rFonts w:ascii="Arial" w:hAnsi="Arial" w:cs="Arial"/>
                <w:b/>
                <w:bCs/>
              </w:rPr>
            </w:pPr>
            <w:r w:rsidRPr="00A92ABD">
              <w:rPr>
                <w:rFonts w:ascii="Arial" w:hAnsi="Arial" w:cs="Arial"/>
                <w:b/>
                <w:bCs/>
              </w:rPr>
              <w:t>2 B</w:t>
            </w:r>
            <w:r>
              <w:rPr>
                <w:rFonts w:ascii="Arial" w:hAnsi="Arial" w:cs="Arial"/>
                <w:b/>
                <w:bCs/>
              </w:rPr>
              <w:t>R</w:t>
            </w:r>
          </w:p>
        </w:tc>
        <w:tc>
          <w:tcPr>
            <w:tcW w:w="1080" w:type="dxa"/>
            <w:tcBorders>
              <w:left w:val="nil"/>
              <w:bottom w:val="single" w:sz="4" w:space="0" w:color="auto"/>
              <w:right w:val="nil"/>
            </w:tcBorders>
            <w:shd w:val="clear" w:color="auto" w:fill="C0C0C0"/>
            <w:noWrap/>
            <w:vAlign w:val="center"/>
            <w:hideMark/>
          </w:tcPr>
          <w:p w14:paraId="6C5C0A64" w14:textId="77777777" w:rsidR="00B91556" w:rsidRPr="00A92ABD" w:rsidRDefault="00B91556" w:rsidP="00023769">
            <w:pPr>
              <w:jc w:val="right"/>
              <w:rPr>
                <w:rFonts w:ascii="Arial" w:hAnsi="Arial" w:cs="Arial"/>
                <w:b/>
                <w:bCs/>
              </w:rPr>
            </w:pPr>
            <w:r w:rsidRPr="00A92ABD">
              <w:rPr>
                <w:rFonts w:ascii="Arial" w:hAnsi="Arial" w:cs="Arial"/>
                <w:b/>
                <w:bCs/>
              </w:rPr>
              <w:t>3 B</w:t>
            </w:r>
            <w:r>
              <w:rPr>
                <w:rFonts w:ascii="Arial" w:hAnsi="Arial" w:cs="Arial"/>
                <w:b/>
                <w:bCs/>
              </w:rPr>
              <w:t>R</w:t>
            </w:r>
          </w:p>
        </w:tc>
        <w:tc>
          <w:tcPr>
            <w:tcW w:w="889" w:type="dxa"/>
            <w:tcBorders>
              <w:left w:val="nil"/>
              <w:bottom w:val="single" w:sz="4" w:space="0" w:color="auto"/>
              <w:right w:val="single" w:sz="4" w:space="0" w:color="auto"/>
            </w:tcBorders>
            <w:shd w:val="clear" w:color="auto" w:fill="C0C0C0"/>
            <w:noWrap/>
            <w:vAlign w:val="center"/>
            <w:hideMark/>
          </w:tcPr>
          <w:p w14:paraId="2207923F" w14:textId="77777777" w:rsidR="00B91556" w:rsidRPr="00A92ABD" w:rsidRDefault="00B91556" w:rsidP="00023769">
            <w:pPr>
              <w:jc w:val="right"/>
              <w:rPr>
                <w:rFonts w:ascii="Arial" w:hAnsi="Arial" w:cs="Arial"/>
                <w:b/>
                <w:bCs/>
              </w:rPr>
            </w:pPr>
            <w:r w:rsidRPr="00A92ABD">
              <w:rPr>
                <w:rFonts w:ascii="Arial" w:hAnsi="Arial" w:cs="Arial"/>
                <w:b/>
                <w:bCs/>
              </w:rPr>
              <w:t>4 B</w:t>
            </w:r>
            <w:r>
              <w:rPr>
                <w:rFonts w:ascii="Arial" w:hAnsi="Arial" w:cs="Arial"/>
                <w:b/>
                <w:bCs/>
              </w:rPr>
              <w:t>R</w:t>
            </w:r>
          </w:p>
        </w:tc>
      </w:tr>
      <w:tr w:rsidR="00B91556" w:rsidRPr="00A92ABD" w14:paraId="0E0D8568" w14:textId="77777777" w:rsidTr="2AF69EA0">
        <w:trPr>
          <w:trHeight w:val="300"/>
        </w:trPr>
        <w:tc>
          <w:tcPr>
            <w:tcW w:w="2780" w:type="dxa"/>
            <w:tcBorders>
              <w:top w:val="single" w:sz="4" w:space="0" w:color="auto"/>
              <w:left w:val="single" w:sz="4" w:space="0" w:color="auto"/>
              <w:bottom w:val="nil"/>
              <w:right w:val="nil"/>
            </w:tcBorders>
            <w:shd w:val="clear" w:color="auto" w:fill="C0C0C0"/>
            <w:noWrap/>
            <w:vAlign w:val="bottom"/>
          </w:tcPr>
          <w:p w14:paraId="78397774" w14:textId="77777777" w:rsidR="00B91556" w:rsidRPr="00150C83" w:rsidRDefault="00B91556" w:rsidP="00023769">
            <w:pPr>
              <w:rPr>
                <w:rFonts w:ascii="Arial" w:hAnsi="Arial" w:cs="Arial"/>
              </w:rPr>
            </w:pPr>
            <w:r w:rsidRPr="00150C83">
              <w:rPr>
                <w:rFonts w:ascii="Arial" w:hAnsi="Arial" w:cs="Arial"/>
              </w:rPr>
              <w:t>30% of 20% of AMI</w:t>
            </w:r>
          </w:p>
        </w:tc>
        <w:tc>
          <w:tcPr>
            <w:tcW w:w="1350" w:type="dxa"/>
            <w:tcBorders>
              <w:top w:val="single" w:sz="4" w:space="0" w:color="auto"/>
              <w:left w:val="nil"/>
              <w:bottom w:val="nil"/>
              <w:right w:val="nil"/>
            </w:tcBorders>
            <w:shd w:val="clear" w:color="auto" w:fill="auto"/>
            <w:noWrap/>
            <w:vAlign w:val="bottom"/>
          </w:tcPr>
          <w:p w14:paraId="4FA89CE5" w14:textId="0938997A" w:rsidR="00B91556" w:rsidRPr="00A92ABD" w:rsidRDefault="00B91556" w:rsidP="00023769">
            <w:pPr>
              <w:jc w:val="right"/>
              <w:rPr>
                <w:rFonts w:ascii="Arial" w:hAnsi="Arial" w:cs="Arial"/>
              </w:rPr>
            </w:pPr>
            <w:r w:rsidRPr="281B50CD">
              <w:rPr>
                <w:rFonts w:ascii="Arial" w:hAnsi="Arial" w:cs="Arial"/>
              </w:rPr>
              <w:t>$4</w:t>
            </w:r>
            <w:r w:rsidR="0091306E" w:rsidRPr="281B50CD">
              <w:rPr>
                <w:rFonts w:ascii="Arial" w:hAnsi="Arial" w:cs="Arial"/>
              </w:rPr>
              <w:t>9</w:t>
            </w:r>
            <w:r w:rsidRPr="281B50CD">
              <w:rPr>
                <w:rFonts w:ascii="Arial" w:hAnsi="Arial" w:cs="Arial"/>
              </w:rPr>
              <w:t>9</w:t>
            </w:r>
          </w:p>
        </w:tc>
        <w:tc>
          <w:tcPr>
            <w:tcW w:w="900" w:type="dxa"/>
            <w:tcBorders>
              <w:top w:val="single" w:sz="4" w:space="0" w:color="auto"/>
              <w:left w:val="nil"/>
              <w:bottom w:val="nil"/>
              <w:right w:val="nil"/>
            </w:tcBorders>
            <w:shd w:val="clear" w:color="auto" w:fill="auto"/>
            <w:noWrap/>
            <w:vAlign w:val="bottom"/>
          </w:tcPr>
          <w:p w14:paraId="1297CB7F" w14:textId="1E4EE2B4" w:rsidR="00B91556" w:rsidRPr="00A92ABD" w:rsidRDefault="00B91556" w:rsidP="00023769">
            <w:pPr>
              <w:jc w:val="right"/>
              <w:rPr>
                <w:rFonts w:ascii="Arial" w:hAnsi="Arial" w:cs="Arial"/>
              </w:rPr>
            </w:pPr>
            <w:r w:rsidRPr="281B50CD">
              <w:rPr>
                <w:rFonts w:ascii="Arial" w:hAnsi="Arial" w:cs="Arial"/>
              </w:rPr>
              <w:t>$5</w:t>
            </w:r>
            <w:r w:rsidR="0091306E" w:rsidRPr="281B50CD">
              <w:rPr>
                <w:rFonts w:ascii="Arial" w:hAnsi="Arial" w:cs="Arial"/>
              </w:rPr>
              <w:t>71</w:t>
            </w:r>
          </w:p>
        </w:tc>
        <w:tc>
          <w:tcPr>
            <w:tcW w:w="990" w:type="dxa"/>
            <w:tcBorders>
              <w:top w:val="single" w:sz="4" w:space="0" w:color="auto"/>
              <w:left w:val="nil"/>
              <w:bottom w:val="nil"/>
              <w:right w:val="nil"/>
            </w:tcBorders>
            <w:shd w:val="clear" w:color="auto" w:fill="auto"/>
            <w:noWrap/>
            <w:vAlign w:val="bottom"/>
          </w:tcPr>
          <w:p w14:paraId="6466737E" w14:textId="5C500FBD" w:rsidR="00B91556" w:rsidRPr="00A92ABD" w:rsidRDefault="00B91556" w:rsidP="00023769">
            <w:pPr>
              <w:jc w:val="right"/>
              <w:rPr>
                <w:rFonts w:ascii="Arial" w:hAnsi="Arial" w:cs="Arial"/>
              </w:rPr>
            </w:pPr>
            <w:r w:rsidRPr="281B50CD">
              <w:rPr>
                <w:rFonts w:ascii="Arial" w:hAnsi="Arial" w:cs="Arial"/>
              </w:rPr>
              <w:t>$6</w:t>
            </w:r>
            <w:r w:rsidR="00431A7E" w:rsidRPr="281B50CD">
              <w:rPr>
                <w:rFonts w:ascii="Arial" w:hAnsi="Arial" w:cs="Arial"/>
              </w:rPr>
              <w:t>42</w:t>
            </w:r>
          </w:p>
        </w:tc>
        <w:tc>
          <w:tcPr>
            <w:tcW w:w="1080" w:type="dxa"/>
            <w:tcBorders>
              <w:top w:val="single" w:sz="4" w:space="0" w:color="auto"/>
              <w:left w:val="nil"/>
              <w:bottom w:val="nil"/>
              <w:right w:val="nil"/>
            </w:tcBorders>
            <w:shd w:val="clear" w:color="auto" w:fill="auto"/>
            <w:noWrap/>
            <w:vAlign w:val="bottom"/>
          </w:tcPr>
          <w:p w14:paraId="496996FE" w14:textId="0622A73E" w:rsidR="00B91556" w:rsidRPr="00A92ABD" w:rsidRDefault="00B91556" w:rsidP="00023769">
            <w:pPr>
              <w:jc w:val="right"/>
              <w:rPr>
                <w:rFonts w:ascii="Arial" w:hAnsi="Arial" w:cs="Arial"/>
              </w:rPr>
            </w:pPr>
            <w:r w:rsidRPr="281B50CD">
              <w:rPr>
                <w:rFonts w:ascii="Arial" w:hAnsi="Arial" w:cs="Arial"/>
              </w:rPr>
              <w:t>$</w:t>
            </w:r>
            <w:r w:rsidR="00431A7E" w:rsidRPr="281B50CD">
              <w:rPr>
                <w:rFonts w:ascii="Arial" w:hAnsi="Arial" w:cs="Arial"/>
              </w:rPr>
              <w:t>71</w:t>
            </w:r>
            <w:r w:rsidR="0091306E" w:rsidRPr="281B50CD">
              <w:rPr>
                <w:rFonts w:ascii="Arial" w:hAnsi="Arial" w:cs="Arial"/>
              </w:rPr>
              <w:t>4</w:t>
            </w:r>
          </w:p>
        </w:tc>
        <w:tc>
          <w:tcPr>
            <w:tcW w:w="889" w:type="dxa"/>
            <w:tcBorders>
              <w:top w:val="single" w:sz="4" w:space="0" w:color="auto"/>
              <w:left w:val="nil"/>
              <w:bottom w:val="nil"/>
              <w:right w:val="single" w:sz="4" w:space="0" w:color="auto"/>
            </w:tcBorders>
            <w:shd w:val="clear" w:color="auto" w:fill="auto"/>
            <w:noWrap/>
            <w:vAlign w:val="bottom"/>
          </w:tcPr>
          <w:p w14:paraId="72D26F87" w14:textId="22D620FF" w:rsidR="00B91556" w:rsidRPr="00A92ABD" w:rsidRDefault="00B91556" w:rsidP="00023769">
            <w:pPr>
              <w:jc w:val="right"/>
              <w:rPr>
                <w:rFonts w:ascii="Arial" w:hAnsi="Arial" w:cs="Arial"/>
              </w:rPr>
            </w:pPr>
            <w:r w:rsidRPr="281B50CD">
              <w:rPr>
                <w:rFonts w:ascii="Arial" w:hAnsi="Arial" w:cs="Arial"/>
              </w:rPr>
              <w:t>$7</w:t>
            </w:r>
            <w:r w:rsidR="00431A7E" w:rsidRPr="281B50CD">
              <w:rPr>
                <w:rFonts w:ascii="Arial" w:hAnsi="Arial" w:cs="Arial"/>
              </w:rPr>
              <w:t>71</w:t>
            </w:r>
          </w:p>
        </w:tc>
      </w:tr>
      <w:tr w:rsidR="00B91556" w:rsidRPr="00A92ABD" w14:paraId="484D54CD" w14:textId="77777777" w:rsidTr="2AF69EA0">
        <w:trPr>
          <w:trHeight w:val="300"/>
        </w:trPr>
        <w:tc>
          <w:tcPr>
            <w:tcW w:w="2780" w:type="dxa"/>
            <w:tcBorders>
              <w:top w:val="nil"/>
              <w:left w:val="single" w:sz="4" w:space="0" w:color="auto"/>
              <w:bottom w:val="nil"/>
              <w:right w:val="nil"/>
            </w:tcBorders>
            <w:shd w:val="clear" w:color="auto" w:fill="C0C0C0"/>
            <w:noWrap/>
            <w:vAlign w:val="bottom"/>
            <w:hideMark/>
          </w:tcPr>
          <w:p w14:paraId="37C3A7E5" w14:textId="77777777" w:rsidR="00B91556" w:rsidRPr="00150C83" w:rsidRDefault="00B91556" w:rsidP="00023769">
            <w:pPr>
              <w:rPr>
                <w:rFonts w:ascii="Arial" w:hAnsi="Arial" w:cs="Arial"/>
              </w:rPr>
            </w:pPr>
            <w:r w:rsidRPr="00150C83">
              <w:rPr>
                <w:rFonts w:ascii="Arial" w:hAnsi="Arial" w:cs="Arial"/>
              </w:rPr>
              <w:t>30% of 30% of AMI</w:t>
            </w:r>
          </w:p>
        </w:tc>
        <w:tc>
          <w:tcPr>
            <w:tcW w:w="1350" w:type="dxa"/>
            <w:tcBorders>
              <w:top w:val="nil"/>
              <w:left w:val="nil"/>
              <w:bottom w:val="nil"/>
              <w:right w:val="nil"/>
            </w:tcBorders>
            <w:shd w:val="clear" w:color="auto" w:fill="auto"/>
            <w:noWrap/>
            <w:vAlign w:val="bottom"/>
            <w:hideMark/>
          </w:tcPr>
          <w:p w14:paraId="680CD01C" w14:textId="57B99C8A" w:rsidR="00B91556" w:rsidRPr="00A92ABD" w:rsidRDefault="00B91556" w:rsidP="00023769">
            <w:pPr>
              <w:jc w:val="right"/>
              <w:rPr>
                <w:rFonts w:ascii="Arial" w:hAnsi="Arial" w:cs="Arial"/>
              </w:rPr>
            </w:pPr>
            <w:r w:rsidRPr="281B50CD">
              <w:rPr>
                <w:rFonts w:ascii="Arial" w:hAnsi="Arial" w:cs="Arial"/>
              </w:rPr>
              <w:t>$</w:t>
            </w:r>
            <w:r w:rsidR="0091306E" w:rsidRPr="281B50CD">
              <w:rPr>
                <w:rFonts w:ascii="Arial" w:hAnsi="Arial" w:cs="Arial"/>
              </w:rPr>
              <w:t>74</w:t>
            </w:r>
            <w:r w:rsidRPr="281B50CD">
              <w:rPr>
                <w:rFonts w:ascii="Arial" w:hAnsi="Arial" w:cs="Arial"/>
              </w:rPr>
              <w:t>9</w:t>
            </w:r>
          </w:p>
        </w:tc>
        <w:tc>
          <w:tcPr>
            <w:tcW w:w="900" w:type="dxa"/>
            <w:tcBorders>
              <w:top w:val="nil"/>
              <w:left w:val="nil"/>
              <w:bottom w:val="nil"/>
              <w:right w:val="nil"/>
            </w:tcBorders>
            <w:shd w:val="clear" w:color="auto" w:fill="auto"/>
            <w:noWrap/>
            <w:vAlign w:val="bottom"/>
            <w:hideMark/>
          </w:tcPr>
          <w:p w14:paraId="4E98ACCB" w14:textId="5076F5E0" w:rsidR="00B91556" w:rsidRPr="00A92ABD" w:rsidRDefault="00B91556" w:rsidP="00023769">
            <w:pPr>
              <w:jc w:val="right"/>
              <w:rPr>
                <w:rFonts w:ascii="Arial" w:hAnsi="Arial" w:cs="Arial"/>
              </w:rPr>
            </w:pPr>
            <w:r w:rsidRPr="281B50CD">
              <w:rPr>
                <w:rFonts w:ascii="Arial" w:hAnsi="Arial" w:cs="Arial"/>
              </w:rPr>
              <w:t>$</w:t>
            </w:r>
            <w:r w:rsidR="0091306E" w:rsidRPr="281B50CD">
              <w:rPr>
                <w:rFonts w:ascii="Arial" w:hAnsi="Arial" w:cs="Arial"/>
              </w:rPr>
              <w:t>8</w:t>
            </w:r>
            <w:r w:rsidRPr="281B50CD">
              <w:rPr>
                <w:rFonts w:ascii="Arial" w:hAnsi="Arial" w:cs="Arial"/>
              </w:rPr>
              <w:t>5</w:t>
            </w:r>
            <w:r w:rsidR="0091306E" w:rsidRPr="281B50CD">
              <w:rPr>
                <w:rFonts w:ascii="Arial" w:hAnsi="Arial" w:cs="Arial"/>
              </w:rPr>
              <w:t>6</w:t>
            </w:r>
          </w:p>
        </w:tc>
        <w:tc>
          <w:tcPr>
            <w:tcW w:w="990" w:type="dxa"/>
            <w:tcBorders>
              <w:top w:val="nil"/>
              <w:left w:val="nil"/>
              <w:bottom w:val="nil"/>
              <w:right w:val="nil"/>
            </w:tcBorders>
            <w:shd w:val="clear" w:color="auto" w:fill="auto"/>
            <w:noWrap/>
            <w:vAlign w:val="bottom"/>
            <w:hideMark/>
          </w:tcPr>
          <w:p w14:paraId="5229D3CB" w14:textId="18F15CD2" w:rsidR="00B91556" w:rsidRPr="00A92ABD" w:rsidRDefault="00B91556" w:rsidP="00023769">
            <w:pPr>
              <w:jc w:val="right"/>
              <w:rPr>
                <w:rFonts w:ascii="Arial" w:hAnsi="Arial" w:cs="Arial"/>
              </w:rPr>
            </w:pPr>
            <w:r w:rsidRPr="281B50CD">
              <w:rPr>
                <w:rFonts w:ascii="Arial" w:hAnsi="Arial" w:cs="Arial"/>
              </w:rPr>
              <w:t>$</w:t>
            </w:r>
            <w:r w:rsidR="00431A7E" w:rsidRPr="281B50CD">
              <w:rPr>
                <w:rFonts w:ascii="Arial" w:hAnsi="Arial" w:cs="Arial"/>
              </w:rPr>
              <w:t>963</w:t>
            </w:r>
          </w:p>
        </w:tc>
        <w:tc>
          <w:tcPr>
            <w:tcW w:w="1080" w:type="dxa"/>
            <w:tcBorders>
              <w:top w:val="nil"/>
              <w:left w:val="nil"/>
              <w:bottom w:val="nil"/>
              <w:right w:val="nil"/>
            </w:tcBorders>
            <w:shd w:val="clear" w:color="auto" w:fill="auto"/>
            <w:noWrap/>
            <w:vAlign w:val="bottom"/>
            <w:hideMark/>
          </w:tcPr>
          <w:p w14:paraId="29AEE9BD" w14:textId="2D443721" w:rsidR="00B91556" w:rsidRPr="00A92ABD" w:rsidRDefault="00B91556" w:rsidP="00023769">
            <w:pPr>
              <w:jc w:val="right"/>
              <w:rPr>
                <w:rFonts w:ascii="Arial" w:hAnsi="Arial" w:cs="Arial"/>
              </w:rPr>
            </w:pPr>
            <w:r w:rsidRPr="281B50CD">
              <w:rPr>
                <w:rFonts w:ascii="Arial" w:hAnsi="Arial" w:cs="Arial"/>
              </w:rPr>
              <w:t>$</w:t>
            </w:r>
            <w:r w:rsidR="00431A7E" w:rsidRPr="281B50CD">
              <w:rPr>
                <w:rFonts w:ascii="Arial" w:hAnsi="Arial" w:cs="Arial"/>
              </w:rPr>
              <w:t>1071</w:t>
            </w:r>
          </w:p>
        </w:tc>
        <w:tc>
          <w:tcPr>
            <w:tcW w:w="889" w:type="dxa"/>
            <w:tcBorders>
              <w:top w:val="nil"/>
              <w:left w:val="nil"/>
              <w:bottom w:val="nil"/>
              <w:right w:val="single" w:sz="4" w:space="0" w:color="auto"/>
            </w:tcBorders>
            <w:shd w:val="clear" w:color="auto" w:fill="auto"/>
            <w:noWrap/>
            <w:vAlign w:val="bottom"/>
            <w:hideMark/>
          </w:tcPr>
          <w:p w14:paraId="3649CD14" w14:textId="2067E062" w:rsidR="00B91556" w:rsidRPr="00A92ABD" w:rsidRDefault="00B91556" w:rsidP="00023769">
            <w:pPr>
              <w:jc w:val="right"/>
              <w:rPr>
                <w:rFonts w:ascii="Arial" w:hAnsi="Arial" w:cs="Arial"/>
              </w:rPr>
            </w:pPr>
            <w:r w:rsidRPr="2AF69EA0">
              <w:rPr>
                <w:rFonts w:ascii="Arial" w:hAnsi="Arial" w:cs="Arial"/>
              </w:rPr>
              <w:t>$1,1</w:t>
            </w:r>
            <w:r w:rsidR="69F9C583" w:rsidRPr="2AF69EA0">
              <w:rPr>
                <w:rFonts w:ascii="Arial" w:hAnsi="Arial" w:cs="Arial"/>
              </w:rPr>
              <w:t>56</w:t>
            </w:r>
          </w:p>
        </w:tc>
      </w:tr>
      <w:tr w:rsidR="00B91556" w:rsidRPr="00A92ABD" w14:paraId="13528FEE" w14:textId="77777777" w:rsidTr="2AF69EA0">
        <w:trPr>
          <w:trHeight w:val="300"/>
        </w:trPr>
        <w:tc>
          <w:tcPr>
            <w:tcW w:w="2780" w:type="dxa"/>
            <w:tcBorders>
              <w:top w:val="nil"/>
              <w:left w:val="single" w:sz="4" w:space="0" w:color="auto"/>
              <w:bottom w:val="nil"/>
              <w:right w:val="nil"/>
            </w:tcBorders>
            <w:shd w:val="clear" w:color="auto" w:fill="C0C0C0"/>
            <w:noWrap/>
            <w:vAlign w:val="bottom"/>
            <w:hideMark/>
          </w:tcPr>
          <w:p w14:paraId="59BB22D3" w14:textId="77777777" w:rsidR="00B91556" w:rsidRPr="00150C83" w:rsidRDefault="00B91556" w:rsidP="00023769">
            <w:pPr>
              <w:rPr>
                <w:rFonts w:ascii="Arial" w:hAnsi="Arial" w:cs="Arial"/>
              </w:rPr>
            </w:pPr>
            <w:r w:rsidRPr="00150C83">
              <w:rPr>
                <w:rFonts w:ascii="Arial" w:hAnsi="Arial" w:cs="Arial"/>
              </w:rPr>
              <w:t>30% of 50% of AMI</w:t>
            </w:r>
          </w:p>
        </w:tc>
        <w:tc>
          <w:tcPr>
            <w:tcW w:w="1350" w:type="dxa"/>
            <w:tcBorders>
              <w:top w:val="nil"/>
              <w:left w:val="nil"/>
              <w:bottom w:val="nil"/>
              <w:right w:val="nil"/>
            </w:tcBorders>
            <w:shd w:val="clear" w:color="auto" w:fill="auto"/>
            <w:noWrap/>
            <w:vAlign w:val="bottom"/>
            <w:hideMark/>
          </w:tcPr>
          <w:p w14:paraId="7B33D722" w14:textId="4F2946BC" w:rsidR="00B91556" w:rsidRPr="00A92ABD" w:rsidRDefault="00B91556" w:rsidP="00023769">
            <w:pPr>
              <w:jc w:val="right"/>
              <w:rPr>
                <w:rFonts w:ascii="Arial" w:hAnsi="Arial" w:cs="Arial"/>
              </w:rPr>
            </w:pPr>
            <w:r w:rsidRPr="00A92ABD">
              <w:rPr>
                <w:rFonts w:ascii="Arial" w:hAnsi="Arial" w:cs="Arial"/>
              </w:rPr>
              <w:t>$1,</w:t>
            </w:r>
            <w:r w:rsidR="00431A7E" w:rsidRPr="281B50CD">
              <w:rPr>
                <w:rFonts w:ascii="Arial" w:hAnsi="Arial" w:cs="Arial"/>
              </w:rPr>
              <w:t>249</w:t>
            </w:r>
          </w:p>
        </w:tc>
        <w:tc>
          <w:tcPr>
            <w:tcW w:w="900" w:type="dxa"/>
            <w:tcBorders>
              <w:top w:val="nil"/>
              <w:left w:val="nil"/>
              <w:bottom w:val="nil"/>
              <w:right w:val="nil"/>
            </w:tcBorders>
            <w:shd w:val="clear" w:color="auto" w:fill="auto"/>
            <w:noWrap/>
            <w:vAlign w:val="bottom"/>
            <w:hideMark/>
          </w:tcPr>
          <w:p w14:paraId="0ED1356E" w14:textId="49D09E90" w:rsidR="00B91556" w:rsidRPr="00A92ABD" w:rsidRDefault="00B91556" w:rsidP="00023769">
            <w:pPr>
              <w:jc w:val="right"/>
              <w:rPr>
                <w:rFonts w:ascii="Arial" w:hAnsi="Arial" w:cs="Arial"/>
              </w:rPr>
            </w:pPr>
            <w:r w:rsidRPr="00A92ABD">
              <w:rPr>
                <w:rFonts w:ascii="Arial" w:hAnsi="Arial" w:cs="Arial"/>
              </w:rPr>
              <w:t>$1,</w:t>
            </w:r>
            <w:r w:rsidR="00431A7E" w:rsidRPr="281B50CD">
              <w:rPr>
                <w:rFonts w:ascii="Arial" w:hAnsi="Arial" w:cs="Arial"/>
              </w:rPr>
              <w:t>4</w:t>
            </w:r>
            <w:r w:rsidRPr="281B50CD">
              <w:rPr>
                <w:rFonts w:ascii="Arial" w:hAnsi="Arial" w:cs="Arial"/>
              </w:rPr>
              <w:t>2</w:t>
            </w:r>
            <w:r w:rsidR="00431A7E" w:rsidRPr="281B50CD">
              <w:rPr>
                <w:rFonts w:ascii="Arial" w:hAnsi="Arial" w:cs="Arial"/>
              </w:rPr>
              <w:t>8</w:t>
            </w:r>
          </w:p>
        </w:tc>
        <w:tc>
          <w:tcPr>
            <w:tcW w:w="990" w:type="dxa"/>
            <w:tcBorders>
              <w:top w:val="nil"/>
              <w:left w:val="nil"/>
              <w:bottom w:val="nil"/>
              <w:right w:val="nil"/>
            </w:tcBorders>
            <w:shd w:val="clear" w:color="auto" w:fill="auto"/>
            <w:noWrap/>
            <w:vAlign w:val="bottom"/>
            <w:hideMark/>
          </w:tcPr>
          <w:p w14:paraId="0AFB7D07" w14:textId="234E9517" w:rsidR="00B91556" w:rsidRPr="00A92ABD" w:rsidRDefault="00B91556" w:rsidP="00023769">
            <w:pPr>
              <w:jc w:val="right"/>
              <w:rPr>
                <w:rFonts w:ascii="Arial" w:hAnsi="Arial" w:cs="Arial"/>
              </w:rPr>
            </w:pPr>
            <w:r w:rsidRPr="00A92ABD">
              <w:rPr>
                <w:rFonts w:ascii="Arial" w:hAnsi="Arial" w:cs="Arial"/>
              </w:rPr>
              <w:t>$1,</w:t>
            </w:r>
            <w:r w:rsidR="00431A7E" w:rsidRPr="281B50CD">
              <w:rPr>
                <w:rFonts w:ascii="Arial" w:hAnsi="Arial" w:cs="Arial"/>
              </w:rPr>
              <w:t>606</w:t>
            </w:r>
          </w:p>
        </w:tc>
        <w:tc>
          <w:tcPr>
            <w:tcW w:w="1080" w:type="dxa"/>
            <w:tcBorders>
              <w:top w:val="nil"/>
              <w:left w:val="nil"/>
              <w:bottom w:val="nil"/>
              <w:right w:val="nil"/>
            </w:tcBorders>
            <w:shd w:val="clear" w:color="auto" w:fill="auto"/>
            <w:noWrap/>
            <w:vAlign w:val="bottom"/>
            <w:hideMark/>
          </w:tcPr>
          <w:p w14:paraId="6CF834A1" w14:textId="49DDD808" w:rsidR="00B91556" w:rsidRPr="00A92ABD" w:rsidRDefault="00B91556" w:rsidP="00023769">
            <w:pPr>
              <w:jc w:val="right"/>
              <w:rPr>
                <w:rFonts w:ascii="Arial" w:hAnsi="Arial" w:cs="Arial"/>
              </w:rPr>
            </w:pPr>
            <w:r w:rsidRPr="2AF69EA0">
              <w:rPr>
                <w:rFonts w:ascii="Arial" w:hAnsi="Arial" w:cs="Arial"/>
              </w:rPr>
              <w:t>$1,</w:t>
            </w:r>
            <w:r w:rsidR="0CBAD953" w:rsidRPr="2AF69EA0">
              <w:rPr>
                <w:rFonts w:ascii="Arial" w:hAnsi="Arial" w:cs="Arial"/>
              </w:rPr>
              <w:t>785</w:t>
            </w:r>
          </w:p>
        </w:tc>
        <w:tc>
          <w:tcPr>
            <w:tcW w:w="889" w:type="dxa"/>
            <w:tcBorders>
              <w:top w:val="nil"/>
              <w:left w:val="nil"/>
              <w:bottom w:val="nil"/>
              <w:right w:val="single" w:sz="4" w:space="0" w:color="auto"/>
            </w:tcBorders>
            <w:shd w:val="clear" w:color="auto" w:fill="auto"/>
            <w:noWrap/>
            <w:vAlign w:val="bottom"/>
            <w:hideMark/>
          </w:tcPr>
          <w:p w14:paraId="09080272" w14:textId="0A67E5C8" w:rsidR="00B91556" w:rsidRPr="00A92ABD" w:rsidRDefault="00B91556" w:rsidP="00023769">
            <w:pPr>
              <w:jc w:val="right"/>
              <w:rPr>
                <w:rFonts w:ascii="Arial" w:hAnsi="Arial" w:cs="Arial"/>
              </w:rPr>
            </w:pPr>
            <w:r w:rsidRPr="00A92ABD">
              <w:rPr>
                <w:rFonts w:ascii="Arial" w:hAnsi="Arial" w:cs="Arial"/>
              </w:rPr>
              <w:t>$1,</w:t>
            </w:r>
            <w:r w:rsidR="71EA919B" w:rsidRPr="3AF849B4">
              <w:rPr>
                <w:rFonts w:ascii="Arial" w:hAnsi="Arial" w:cs="Arial"/>
              </w:rPr>
              <w:t>9</w:t>
            </w:r>
            <w:r w:rsidR="47930A2E" w:rsidRPr="3AF849B4">
              <w:rPr>
                <w:rFonts w:ascii="Arial" w:hAnsi="Arial" w:cs="Arial"/>
              </w:rPr>
              <w:t>27</w:t>
            </w:r>
          </w:p>
        </w:tc>
      </w:tr>
      <w:tr w:rsidR="00B91556" w:rsidRPr="00A92ABD" w14:paraId="559FD906" w14:textId="77777777" w:rsidTr="2AF69EA0">
        <w:trPr>
          <w:trHeight w:val="300"/>
        </w:trPr>
        <w:tc>
          <w:tcPr>
            <w:tcW w:w="2780" w:type="dxa"/>
            <w:tcBorders>
              <w:top w:val="nil"/>
              <w:left w:val="single" w:sz="4" w:space="0" w:color="auto"/>
              <w:bottom w:val="nil"/>
              <w:right w:val="nil"/>
            </w:tcBorders>
            <w:shd w:val="clear" w:color="auto" w:fill="C0C0C0"/>
            <w:noWrap/>
            <w:vAlign w:val="bottom"/>
            <w:hideMark/>
          </w:tcPr>
          <w:p w14:paraId="61685FFF" w14:textId="77777777" w:rsidR="00B91556" w:rsidRPr="00150C83" w:rsidRDefault="00B91556" w:rsidP="00023769">
            <w:pPr>
              <w:rPr>
                <w:rFonts w:ascii="Arial" w:hAnsi="Arial" w:cs="Arial"/>
              </w:rPr>
            </w:pPr>
            <w:r w:rsidRPr="00150C83">
              <w:rPr>
                <w:rFonts w:ascii="Arial" w:hAnsi="Arial" w:cs="Arial"/>
              </w:rPr>
              <w:t>30% of 60% of AMI</w:t>
            </w:r>
          </w:p>
        </w:tc>
        <w:tc>
          <w:tcPr>
            <w:tcW w:w="1350" w:type="dxa"/>
            <w:tcBorders>
              <w:top w:val="nil"/>
              <w:left w:val="nil"/>
              <w:bottom w:val="nil"/>
              <w:right w:val="nil"/>
            </w:tcBorders>
            <w:shd w:val="clear" w:color="auto" w:fill="auto"/>
            <w:noWrap/>
            <w:vAlign w:val="bottom"/>
            <w:hideMark/>
          </w:tcPr>
          <w:p w14:paraId="7C379EDD" w14:textId="249B8F4E" w:rsidR="00B91556" w:rsidRPr="00A92ABD" w:rsidRDefault="00B91556" w:rsidP="00023769">
            <w:pPr>
              <w:jc w:val="right"/>
              <w:rPr>
                <w:rFonts w:ascii="Arial" w:hAnsi="Arial" w:cs="Arial"/>
              </w:rPr>
            </w:pPr>
            <w:r w:rsidRPr="00A92ABD">
              <w:rPr>
                <w:rFonts w:ascii="Arial" w:hAnsi="Arial" w:cs="Arial"/>
              </w:rPr>
              <w:t>$1,</w:t>
            </w:r>
            <w:r w:rsidR="00431A7E" w:rsidRPr="281B50CD">
              <w:rPr>
                <w:rFonts w:ascii="Arial" w:hAnsi="Arial" w:cs="Arial"/>
              </w:rPr>
              <w:t>499</w:t>
            </w:r>
          </w:p>
        </w:tc>
        <w:tc>
          <w:tcPr>
            <w:tcW w:w="900" w:type="dxa"/>
            <w:tcBorders>
              <w:top w:val="nil"/>
              <w:left w:val="nil"/>
              <w:bottom w:val="nil"/>
              <w:right w:val="nil"/>
            </w:tcBorders>
            <w:shd w:val="clear" w:color="auto" w:fill="auto"/>
            <w:noWrap/>
            <w:vAlign w:val="bottom"/>
            <w:hideMark/>
          </w:tcPr>
          <w:p w14:paraId="7CD66D55" w14:textId="74C22931" w:rsidR="00B91556" w:rsidRPr="00A92ABD" w:rsidRDefault="00B91556" w:rsidP="00023769">
            <w:pPr>
              <w:jc w:val="right"/>
              <w:rPr>
                <w:rFonts w:ascii="Arial" w:hAnsi="Arial" w:cs="Arial"/>
              </w:rPr>
            </w:pPr>
            <w:r w:rsidRPr="00A92ABD">
              <w:rPr>
                <w:rFonts w:ascii="Arial" w:hAnsi="Arial" w:cs="Arial"/>
              </w:rPr>
              <w:t>$1,</w:t>
            </w:r>
            <w:r w:rsidRPr="281B50CD">
              <w:rPr>
                <w:rFonts w:ascii="Arial" w:hAnsi="Arial" w:cs="Arial"/>
              </w:rPr>
              <w:t>7</w:t>
            </w:r>
            <w:r w:rsidR="00431A7E" w:rsidRPr="281B50CD">
              <w:rPr>
                <w:rFonts w:ascii="Arial" w:hAnsi="Arial" w:cs="Arial"/>
              </w:rPr>
              <w:t>13</w:t>
            </w:r>
          </w:p>
        </w:tc>
        <w:tc>
          <w:tcPr>
            <w:tcW w:w="990" w:type="dxa"/>
            <w:tcBorders>
              <w:top w:val="nil"/>
              <w:left w:val="nil"/>
              <w:bottom w:val="nil"/>
              <w:right w:val="nil"/>
            </w:tcBorders>
            <w:shd w:val="clear" w:color="auto" w:fill="auto"/>
            <w:noWrap/>
            <w:vAlign w:val="bottom"/>
            <w:hideMark/>
          </w:tcPr>
          <w:p w14:paraId="492D4931" w14:textId="1FE9522A" w:rsidR="00B91556" w:rsidRPr="00A92ABD" w:rsidRDefault="00B91556" w:rsidP="00023769">
            <w:pPr>
              <w:jc w:val="right"/>
              <w:rPr>
                <w:rFonts w:ascii="Arial" w:hAnsi="Arial" w:cs="Arial"/>
              </w:rPr>
            </w:pPr>
            <w:r w:rsidRPr="00A92ABD">
              <w:rPr>
                <w:rFonts w:ascii="Arial" w:hAnsi="Arial" w:cs="Arial"/>
              </w:rPr>
              <w:t>$1,</w:t>
            </w:r>
            <w:r w:rsidRPr="281B50CD">
              <w:rPr>
                <w:rFonts w:ascii="Arial" w:hAnsi="Arial" w:cs="Arial"/>
              </w:rPr>
              <w:t>9</w:t>
            </w:r>
            <w:r w:rsidR="00431A7E" w:rsidRPr="281B50CD">
              <w:rPr>
                <w:rFonts w:ascii="Arial" w:hAnsi="Arial" w:cs="Arial"/>
              </w:rPr>
              <w:t>27</w:t>
            </w:r>
          </w:p>
        </w:tc>
        <w:tc>
          <w:tcPr>
            <w:tcW w:w="1080" w:type="dxa"/>
            <w:tcBorders>
              <w:top w:val="nil"/>
              <w:left w:val="nil"/>
              <w:bottom w:val="nil"/>
              <w:right w:val="nil"/>
            </w:tcBorders>
            <w:shd w:val="clear" w:color="auto" w:fill="auto"/>
            <w:noWrap/>
            <w:vAlign w:val="bottom"/>
            <w:hideMark/>
          </w:tcPr>
          <w:p w14:paraId="695DCB9E" w14:textId="5B5CD385" w:rsidR="00B91556" w:rsidRPr="00A92ABD" w:rsidRDefault="00B91556" w:rsidP="00023769">
            <w:pPr>
              <w:jc w:val="right"/>
              <w:rPr>
                <w:rFonts w:ascii="Arial" w:hAnsi="Arial" w:cs="Arial"/>
              </w:rPr>
            </w:pPr>
            <w:r w:rsidRPr="281B50CD">
              <w:rPr>
                <w:rFonts w:ascii="Arial" w:hAnsi="Arial" w:cs="Arial"/>
              </w:rPr>
              <w:t>$</w:t>
            </w:r>
            <w:r w:rsidR="00431A7E" w:rsidRPr="281B50CD">
              <w:rPr>
                <w:rFonts w:ascii="Arial" w:hAnsi="Arial" w:cs="Arial"/>
              </w:rPr>
              <w:t>2</w:t>
            </w:r>
            <w:r w:rsidRPr="281B50CD">
              <w:rPr>
                <w:rFonts w:ascii="Arial" w:hAnsi="Arial" w:cs="Arial"/>
              </w:rPr>
              <w:t>,</w:t>
            </w:r>
            <w:r w:rsidR="00431A7E" w:rsidRPr="281B50CD">
              <w:rPr>
                <w:rFonts w:ascii="Arial" w:hAnsi="Arial" w:cs="Arial"/>
              </w:rPr>
              <w:t>142</w:t>
            </w:r>
          </w:p>
        </w:tc>
        <w:tc>
          <w:tcPr>
            <w:tcW w:w="889" w:type="dxa"/>
            <w:tcBorders>
              <w:top w:val="nil"/>
              <w:left w:val="nil"/>
              <w:bottom w:val="nil"/>
              <w:right w:val="single" w:sz="4" w:space="0" w:color="auto"/>
            </w:tcBorders>
            <w:shd w:val="clear" w:color="auto" w:fill="auto"/>
            <w:noWrap/>
            <w:vAlign w:val="bottom"/>
            <w:hideMark/>
          </w:tcPr>
          <w:p w14:paraId="4E595F0A" w14:textId="13198CA0" w:rsidR="00B91556" w:rsidRPr="00A92ABD" w:rsidRDefault="00B91556" w:rsidP="00023769">
            <w:pPr>
              <w:jc w:val="right"/>
              <w:rPr>
                <w:rFonts w:ascii="Arial" w:hAnsi="Arial" w:cs="Arial"/>
              </w:rPr>
            </w:pPr>
            <w:r w:rsidRPr="00A92ABD">
              <w:rPr>
                <w:rFonts w:ascii="Arial" w:hAnsi="Arial" w:cs="Arial"/>
              </w:rPr>
              <w:t>$2,</w:t>
            </w:r>
            <w:r w:rsidRPr="281B50CD">
              <w:rPr>
                <w:rFonts w:ascii="Arial" w:hAnsi="Arial" w:cs="Arial"/>
              </w:rPr>
              <w:t>3</w:t>
            </w:r>
            <w:r w:rsidR="00431A7E" w:rsidRPr="281B50CD">
              <w:rPr>
                <w:rFonts w:ascii="Arial" w:hAnsi="Arial" w:cs="Arial"/>
              </w:rPr>
              <w:t>13</w:t>
            </w:r>
          </w:p>
        </w:tc>
      </w:tr>
      <w:tr w:rsidR="00B91556" w:rsidRPr="00A92ABD" w14:paraId="5C665F3D" w14:textId="77777777" w:rsidTr="2AF69EA0">
        <w:trPr>
          <w:trHeight w:val="300"/>
        </w:trPr>
        <w:tc>
          <w:tcPr>
            <w:tcW w:w="2780" w:type="dxa"/>
            <w:tcBorders>
              <w:top w:val="nil"/>
              <w:left w:val="single" w:sz="4" w:space="0" w:color="auto"/>
              <w:bottom w:val="single" w:sz="4" w:space="0" w:color="auto"/>
              <w:right w:val="nil"/>
            </w:tcBorders>
            <w:shd w:val="clear" w:color="auto" w:fill="C0C0C0"/>
            <w:noWrap/>
            <w:vAlign w:val="bottom"/>
          </w:tcPr>
          <w:p w14:paraId="7055A593" w14:textId="77777777" w:rsidR="00B91556" w:rsidRPr="00935C53" w:rsidRDefault="00B91556" w:rsidP="00023769">
            <w:pPr>
              <w:rPr>
                <w:rFonts w:ascii="Arial" w:hAnsi="Arial" w:cs="Arial"/>
              </w:rPr>
            </w:pPr>
            <w:r>
              <w:rPr>
                <w:rFonts w:ascii="Arial" w:hAnsi="Arial" w:cs="Arial"/>
              </w:rPr>
              <w:t>30% of 110% of AMI</w:t>
            </w:r>
          </w:p>
        </w:tc>
        <w:tc>
          <w:tcPr>
            <w:tcW w:w="1350" w:type="dxa"/>
            <w:tcBorders>
              <w:top w:val="nil"/>
              <w:left w:val="nil"/>
              <w:bottom w:val="single" w:sz="4" w:space="0" w:color="auto"/>
              <w:right w:val="nil"/>
            </w:tcBorders>
            <w:shd w:val="clear" w:color="auto" w:fill="auto"/>
            <w:noWrap/>
            <w:vAlign w:val="bottom"/>
          </w:tcPr>
          <w:p w14:paraId="20BDF5E9" w14:textId="26D4305E" w:rsidR="00B91556" w:rsidRPr="00A92ABD" w:rsidRDefault="00B91556" w:rsidP="00023769">
            <w:pPr>
              <w:jc w:val="right"/>
              <w:rPr>
                <w:rFonts w:ascii="Arial" w:hAnsi="Arial" w:cs="Arial"/>
              </w:rPr>
            </w:pPr>
            <w:r>
              <w:rPr>
                <w:rFonts w:ascii="Arial" w:hAnsi="Arial" w:cs="Arial"/>
              </w:rPr>
              <w:t>$2,</w:t>
            </w:r>
            <w:r w:rsidRPr="281B50CD">
              <w:rPr>
                <w:rFonts w:ascii="Arial" w:hAnsi="Arial" w:cs="Arial"/>
              </w:rPr>
              <w:t>7</w:t>
            </w:r>
            <w:r w:rsidR="00431A7E" w:rsidRPr="281B50CD">
              <w:rPr>
                <w:rFonts w:ascii="Arial" w:hAnsi="Arial" w:cs="Arial"/>
              </w:rPr>
              <w:t>48</w:t>
            </w:r>
          </w:p>
        </w:tc>
        <w:tc>
          <w:tcPr>
            <w:tcW w:w="900" w:type="dxa"/>
            <w:tcBorders>
              <w:top w:val="nil"/>
              <w:left w:val="nil"/>
              <w:bottom w:val="single" w:sz="4" w:space="0" w:color="auto"/>
              <w:right w:val="nil"/>
            </w:tcBorders>
            <w:shd w:val="clear" w:color="auto" w:fill="auto"/>
            <w:noWrap/>
            <w:vAlign w:val="bottom"/>
          </w:tcPr>
          <w:p w14:paraId="328FA8B6" w14:textId="6DFEBBD8" w:rsidR="00B91556" w:rsidRPr="00A92ABD" w:rsidRDefault="00B91556" w:rsidP="00023769">
            <w:pPr>
              <w:jc w:val="right"/>
              <w:rPr>
                <w:rFonts w:ascii="Arial" w:hAnsi="Arial" w:cs="Arial"/>
              </w:rPr>
            </w:pPr>
            <w:r w:rsidRPr="281B50CD">
              <w:rPr>
                <w:rFonts w:ascii="Arial" w:hAnsi="Arial" w:cs="Arial"/>
              </w:rPr>
              <w:t>$</w:t>
            </w:r>
            <w:r w:rsidR="00431A7E" w:rsidRPr="281B50CD">
              <w:rPr>
                <w:rFonts w:ascii="Arial" w:hAnsi="Arial" w:cs="Arial"/>
              </w:rPr>
              <w:t>3</w:t>
            </w:r>
            <w:r w:rsidRPr="281B50CD">
              <w:rPr>
                <w:rFonts w:ascii="Arial" w:hAnsi="Arial" w:cs="Arial"/>
              </w:rPr>
              <w:t>,</w:t>
            </w:r>
            <w:r w:rsidR="00431A7E" w:rsidRPr="281B50CD">
              <w:rPr>
                <w:rFonts w:ascii="Arial" w:hAnsi="Arial" w:cs="Arial"/>
              </w:rPr>
              <w:t>141</w:t>
            </w:r>
          </w:p>
        </w:tc>
        <w:tc>
          <w:tcPr>
            <w:tcW w:w="990" w:type="dxa"/>
            <w:tcBorders>
              <w:top w:val="nil"/>
              <w:left w:val="nil"/>
              <w:bottom w:val="single" w:sz="4" w:space="0" w:color="auto"/>
              <w:right w:val="nil"/>
            </w:tcBorders>
            <w:shd w:val="clear" w:color="auto" w:fill="auto"/>
            <w:noWrap/>
            <w:vAlign w:val="bottom"/>
          </w:tcPr>
          <w:p w14:paraId="4C482961" w14:textId="23B86C39" w:rsidR="00B91556" w:rsidRPr="00A92ABD" w:rsidRDefault="00B91556" w:rsidP="00023769">
            <w:pPr>
              <w:jc w:val="right"/>
              <w:rPr>
                <w:rFonts w:ascii="Arial" w:hAnsi="Arial" w:cs="Arial"/>
              </w:rPr>
            </w:pPr>
            <w:r>
              <w:rPr>
                <w:rFonts w:ascii="Arial" w:hAnsi="Arial" w:cs="Arial"/>
              </w:rPr>
              <w:t>$3,</w:t>
            </w:r>
            <w:r w:rsidR="00431A7E" w:rsidRPr="281B50CD">
              <w:rPr>
                <w:rFonts w:ascii="Arial" w:hAnsi="Arial" w:cs="Arial"/>
              </w:rPr>
              <w:t>533</w:t>
            </w:r>
          </w:p>
        </w:tc>
        <w:tc>
          <w:tcPr>
            <w:tcW w:w="1080" w:type="dxa"/>
            <w:tcBorders>
              <w:top w:val="nil"/>
              <w:left w:val="nil"/>
              <w:bottom w:val="single" w:sz="4" w:space="0" w:color="auto"/>
              <w:right w:val="nil"/>
            </w:tcBorders>
            <w:shd w:val="clear" w:color="auto" w:fill="auto"/>
            <w:noWrap/>
            <w:vAlign w:val="bottom"/>
          </w:tcPr>
          <w:p w14:paraId="07685139" w14:textId="147B4985" w:rsidR="00B91556" w:rsidRPr="00A92ABD" w:rsidRDefault="00B91556" w:rsidP="00023769">
            <w:pPr>
              <w:jc w:val="right"/>
              <w:rPr>
                <w:rFonts w:ascii="Arial" w:hAnsi="Arial" w:cs="Arial"/>
              </w:rPr>
            </w:pPr>
            <w:r>
              <w:rPr>
                <w:rFonts w:ascii="Arial" w:hAnsi="Arial" w:cs="Arial"/>
              </w:rPr>
              <w:t>$3,</w:t>
            </w:r>
            <w:r w:rsidR="00431A7E" w:rsidRPr="281B50CD">
              <w:rPr>
                <w:rFonts w:ascii="Arial" w:hAnsi="Arial" w:cs="Arial"/>
              </w:rPr>
              <w:t>927</w:t>
            </w:r>
          </w:p>
        </w:tc>
        <w:tc>
          <w:tcPr>
            <w:tcW w:w="889" w:type="dxa"/>
            <w:tcBorders>
              <w:top w:val="nil"/>
              <w:left w:val="nil"/>
              <w:bottom w:val="single" w:sz="4" w:space="0" w:color="auto"/>
              <w:right w:val="single" w:sz="4" w:space="0" w:color="auto"/>
            </w:tcBorders>
            <w:shd w:val="clear" w:color="auto" w:fill="auto"/>
            <w:noWrap/>
            <w:vAlign w:val="bottom"/>
          </w:tcPr>
          <w:p w14:paraId="4800A929" w14:textId="1332CB70" w:rsidR="00B91556" w:rsidRPr="00A92ABD" w:rsidRDefault="00B91556" w:rsidP="00023769">
            <w:pPr>
              <w:jc w:val="right"/>
              <w:rPr>
                <w:rFonts w:ascii="Arial" w:hAnsi="Arial" w:cs="Arial"/>
              </w:rPr>
            </w:pPr>
            <w:r w:rsidRPr="281B50CD">
              <w:rPr>
                <w:rFonts w:ascii="Arial" w:hAnsi="Arial" w:cs="Arial"/>
              </w:rPr>
              <w:t>$</w:t>
            </w:r>
            <w:r w:rsidR="00431A7E" w:rsidRPr="281B50CD">
              <w:rPr>
                <w:rFonts w:ascii="Arial" w:hAnsi="Arial" w:cs="Arial"/>
              </w:rPr>
              <w:t>4</w:t>
            </w:r>
            <w:r w:rsidRPr="281B50CD">
              <w:rPr>
                <w:rFonts w:ascii="Arial" w:hAnsi="Arial" w:cs="Arial"/>
              </w:rPr>
              <w:t>,</w:t>
            </w:r>
            <w:r w:rsidR="00431A7E" w:rsidRPr="281B50CD">
              <w:rPr>
                <w:rFonts w:ascii="Arial" w:hAnsi="Arial" w:cs="Arial"/>
              </w:rPr>
              <w:t>240</w:t>
            </w:r>
          </w:p>
        </w:tc>
      </w:tr>
    </w:tbl>
    <w:p w14:paraId="5E607CBA" w14:textId="77777777" w:rsidR="00B91556" w:rsidRDefault="00B91556" w:rsidP="00B91556">
      <w:pPr>
        <w:pStyle w:val="paragraph"/>
        <w:spacing w:before="0" w:beforeAutospacing="0" w:after="0" w:afterAutospacing="0"/>
        <w:textAlignment w:val="baseline"/>
        <w:rPr>
          <w:rStyle w:val="normaltextrun"/>
          <w:b/>
          <w:bCs/>
        </w:rPr>
      </w:pPr>
    </w:p>
    <w:p w14:paraId="3AD9C6AA" w14:textId="0980B448" w:rsidR="00B91556" w:rsidRDefault="47930A2E" w:rsidP="3AF849B4">
      <w:pPr>
        <w:pStyle w:val="paragraph"/>
        <w:spacing w:before="0" w:beforeAutospacing="0" w:after="0" w:afterAutospacing="0"/>
      </w:pPr>
      <w:r w:rsidRPr="3AF849B4">
        <w:t xml:space="preserve">The City’s methodology for determining rent limits is described in a memo, available here: </w:t>
      </w:r>
      <w:hyperlink r:id="rId22" w:history="1">
        <w:r w:rsidRPr="3AF849B4">
          <w:rPr>
            <w:rStyle w:val="Hyperlink"/>
          </w:rPr>
          <w:t>https://cao-94612.s3.amazonaws.com/documents/Memo-City-of-Oakland-Income-and-Rent-Limits-Methodology.pdf</w:t>
        </w:r>
      </w:hyperlink>
    </w:p>
    <w:p w14:paraId="5BB51CF9" w14:textId="0440DF47" w:rsidR="00B91556" w:rsidRDefault="00B91556" w:rsidP="004474DA">
      <w:pPr>
        <w:pStyle w:val="Title"/>
        <w:jc w:val="left"/>
        <w:rPr>
          <w:rFonts w:ascii="Times New Roman" w:hAnsi="Times New Roman"/>
          <w:b w:val="0"/>
          <w:sz w:val="24"/>
        </w:rPr>
      </w:pPr>
    </w:p>
    <w:p w14:paraId="63172A3E" w14:textId="77777777" w:rsidR="00B91556" w:rsidRPr="00150C83" w:rsidRDefault="00B91556" w:rsidP="00B91556">
      <w:pPr>
        <w:pStyle w:val="paragraph"/>
        <w:spacing w:before="0" w:beforeAutospacing="0" w:after="0" w:afterAutospacing="0"/>
        <w:textAlignment w:val="baseline"/>
        <w:rPr>
          <w:rStyle w:val="normaltextrun"/>
          <w:b/>
          <w:bCs/>
        </w:rPr>
      </w:pPr>
      <w:r>
        <w:rPr>
          <w:rStyle w:val="normaltextrun"/>
          <w:b/>
          <w:bCs/>
        </w:rPr>
        <w:t>Benchmark Occupancy Standard</w:t>
      </w:r>
    </w:p>
    <w:p w14:paraId="0ABC688A" w14:textId="77777777" w:rsidR="00B91556" w:rsidRDefault="00B91556" w:rsidP="00B91556">
      <w:pPr>
        <w:pStyle w:val="paragraph"/>
        <w:spacing w:before="0" w:beforeAutospacing="0" w:after="0" w:afterAutospacing="0"/>
        <w:textAlignment w:val="baseline"/>
        <w:rPr>
          <w:rStyle w:val="normaltextrun"/>
        </w:rPr>
      </w:pPr>
    </w:p>
    <w:p w14:paraId="79032BB4" w14:textId="77777777" w:rsidR="00B91556" w:rsidRPr="00BD0DD4" w:rsidRDefault="00B91556" w:rsidP="00B91556">
      <w:pPr>
        <w:pStyle w:val="paragraph"/>
        <w:spacing w:before="0" w:beforeAutospacing="0" w:after="0" w:afterAutospacing="0"/>
        <w:textAlignment w:val="baseline"/>
        <w:rPr>
          <w:rStyle w:val="eop"/>
          <w:szCs w:val="20"/>
        </w:rPr>
      </w:pPr>
      <w:r w:rsidRPr="00BD0DD4">
        <w:rPr>
          <w:rStyle w:val="eop"/>
          <w:szCs w:val="20"/>
        </w:rPr>
        <w:t>Pursuant to California Health &amp; Safety Code Section 50052.5, if the applicant anticipates receiving a form of federal assistance that contains a benchmark occupancy standard, apply the federal benchmark occupancy standard for all project units when determining rent limits. Examples of federal assistance include Low Income Housing Tax Credits, HOME Investment Partnership Program funds, or National Housing Trust Fund dollars. Project-based Section 8 vouchers do not prescribe a benchmark occupancy standard and therefore should not be considered when determining benchmark occupancy standards.</w:t>
      </w:r>
    </w:p>
    <w:p w14:paraId="09B093BA" w14:textId="11A9B574" w:rsidR="008E5128" w:rsidRDefault="008E5128">
      <w:pPr>
        <w:rPr>
          <w:rStyle w:val="normaltextrun"/>
          <w:szCs w:val="24"/>
        </w:rPr>
      </w:pPr>
      <w:r>
        <w:rPr>
          <w:rStyle w:val="normaltextrun"/>
        </w:rPr>
        <w:br w:type="page"/>
      </w:r>
    </w:p>
    <w:p w14:paraId="36A2F018" w14:textId="77777777" w:rsidR="00B91556" w:rsidRDefault="00B91556" w:rsidP="00B91556">
      <w:pPr>
        <w:pStyle w:val="paragraph"/>
        <w:spacing w:before="0" w:beforeAutospacing="0" w:after="0" w:afterAutospacing="0"/>
        <w:textAlignment w:val="baseline"/>
        <w:rPr>
          <w:rStyle w:val="normaltextrun"/>
        </w:rPr>
      </w:pPr>
    </w:p>
    <w:tbl>
      <w:tblPr>
        <w:tblStyle w:val="TableGrid"/>
        <w:tblW w:w="0" w:type="auto"/>
        <w:tblLook w:val="04A0" w:firstRow="1" w:lastRow="0" w:firstColumn="1" w:lastColumn="0" w:noHBand="0" w:noVBand="1"/>
      </w:tblPr>
      <w:tblGrid>
        <w:gridCol w:w="1795"/>
        <w:gridCol w:w="4050"/>
        <w:gridCol w:w="3505"/>
      </w:tblGrid>
      <w:tr w:rsidR="00B91556" w14:paraId="0DA7FC37" w14:textId="77777777" w:rsidTr="00023769">
        <w:tc>
          <w:tcPr>
            <w:tcW w:w="1795" w:type="dxa"/>
          </w:tcPr>
          <w:p w14:paraId="561FF972" w14:textId="77777777" w:rsidR="00B91556" w:rsidRPr="00150C83" w:rsidRDefault="00B91556" w:rsidP="00023769">
            <w:pPr>
              <w:pStyle w:val="paragraph"/>
              <w:spacing w:before="0" w:beforeAutospacing="0" w:after="0" w:afterAutospacing="0"/>
              <w:textAlignment w:val="baseline"/>
              <w:rPr>
                <w:rStyle w:val="normaltextrun"/>
                <w:b/>
                <w:bCs/>
              </w:rPr>
            </w:pPr>
            <w:r w:rsidRPr="00150C83">
              <w:rPr>
                <w:rStyle w:val="normaltextrun"/>
                <w:b/>
                <w:bCs/>
              </w:rPr>
              <w:lastRenderedPageBreak/>
              <w:t>Number of Bedrooms</w:t>
            </w:r>
          </w:p>
        </w:tc>
        <w:tc>
          <w:tcPr>
            <w:tcW w:w="4050" w:type="dxa"/>
          </w:tcPr>
          <w:p w14:paraId="23B17111" w14:textId="77777777" w:rsidR="00B91556" w:rsidRPr="00150C83" w:rsidRDefault="00B91556" w:rsidP="00023769">
            <w:pPr>
              <w:pStyle w:val="paragraph"/>
              <w:spacing w:before="0" w:beforeAutospacing="0" w:after="0" w:afterAutospacing="0"/>
              <w:textAlignment w:val="baseline"/>
              <w:rPr>
                <w:rStyle w:val="normaltextrun"/>
                <w:b/>
                <w:bCs/>
              </w:rPr>
            </w:pPr>
            <w:r w:rsidRPr="00150C83">
              <w:rPr>
                <w:rStyle w:val="normaltextrun"/>
                <w:b/>
                <w:bCs/>
              </w:rPr>
              <w:t>Non-Federally-Assisted Benchmark Occupancy Standard</w:t>
            </w:r>
          </w:p>
        </w:tc>
        <w:tc>
          <w:tcPr>
            <w:tcW w:w="3505" w:type="dxa"/>
          </w:tcPr>
          <w:p w14:paraId="694B6D2B" w14:textId="77777777" w:rsidR="00B91556" w:rsidRPr="00150C83" w:rsidRDefault="00B91556" w:rsidP="00023769">
            <w:pPr>
              <w:pStyle w:val="paragraph"/>
              <w:spacing w:before="0" w:beforeAutospacing="0" w:after="0" w:afterAutospacing="0"/>
              <w:textAlignment w:val="baseline"/>
              <w:rPr>
                <w:rStyle w:val="normaltextrun"/>
                <w:b/>
                <w:bCs/>
              </w:rPr>
            </w:pPr>
            <w:r w:rsidRPr="00150C83">
              <w:rPr>
                <w:rStyle w:val="normaltextrun"/>
                <w:b/>
                <w:bCs/>
              </w:rPr>
              <w:t>Federally-Assisted Benchmark Occupancy Standard</w:t>
            </w:r>
          </w:p>
        </w:tc>
      </w:tr>
      <w:tr w:rsidR="00B91556" w14:paraId="623C0878" w14:textId="77777777" w:rsidTr="00023769">
        <w:tc>
          <w:tcPr>
            <w:tcW w:w="1795" w:type="dxa"/>
          </w:tcPr>
          <w:p w14:paraId="00838B8C" w14:textId="77777777" w:rsidR="00B91556" w:rsidRDefault="00B91556" w:rsidP="00023769">
            <w:pPr>
              <w:pStyle w:val="paragraph"/>
              <w:jc w:val="center"/>
              <w:textAlignment w:val="baseline"/>
              <w:rPr>
                <w:rStyle w:val="normaltextrun"/>
                <w:rFonts w:asciiTheme="minorHAnsi" w:eastAsiaTheme="minorHAnsi" w:hAnsiTheme="minorHAnsi" w:cstheme="minorBidi"/>
                <w:sz w:val="22"/>
                <w:szCs w:val="22"/>
              </w:rPr>
            </w:pPr>
            <w:r>
              <w:rPr>
                <w:rStyle w:val="normaltextrun"/>
              </w:rPr>
              <w:t>0</w:t>
            </w:r>
          </w:p>
        </w:tc>
        <w:tc>
          <w:tcPr>
            <w:tcW w:w="4050" w:type="dxa"/>
          </w:tcPr>
          <w:p w14:paraId="518D2ADD" w14:textId="77777777" w:rsidR="00B91556" w:rsidRDefault="00B91556" w:rsidP="00023769">
            <w:pPr>
              <w:pStyle w:val="paragraph"/>
              <w:spacing w:before="0" w:beforeAutospacing="0" w:after="0" w:afterAutospacing="0"/>
              <w:textAlignment w:val="baseline"/>
              <w:rPr>
                <w:rStyle w:val="normaltextrun"/>
              </w:rPr>
            </w:pPr>
            <w:r>
              <w:rPr>
                <w:rStyle w:val="normaltextrun"/>
              </w:rPr>
              <w:t>1 person</w:t>
            </w:r>
          </w:p>
        </w:tc>
        <w:tc>
          <w:tcPr>
            <w:tcW w:w="3505" w:type="dxa"/>
          </w:tcPr>
          <w:p w14:paraId="2FB2322F" w14:textId="77777777" w:rsidR="00B91556" w:rsidRDefault="00B91556" w:rsidP="00023769">
            <w:pPr>
              <w:pStyle w:val="paragraph"/>
              <w:spacing w:before="0" w:beforeAutospacing="0" w:after="0" w:afterAutospacing="0"/>
              <w:textAlignment w:val="baseline"/>
              <w:rPr>
                <w:rStyle w:val="normaltextrun"/>
              </w:rPr>
            </w:pPr>
            <w:r>
              <w:rPr>
                <w:rStyle w:val="normaltextrun"/>
              </w:rPr>
              <w:t>1 person</w:t>
            </w:r>
          </w:p>
        </w:tc>
      </w:tr>
      <w:tr w:rsidR="00B91556" w14:paraId="05944828" w14:textId="77777777" w:rsidTr="00023769">
        <w:tc>
          <w:tcPr>
            <w:tcW w:w="1795" w:type="dxa"/>
          </w:tcPr>
          <w:p w14:paraId="341DC3CD" w14:textId="77777777" w:rsidR="00B91556" w:rsidRDefault="00B91556" w:rsidP="00023769">
            <w:pPr>
              <w:pStyle w:val="paragraph"/>
              <w:jc w:val="center"/>
              <w:textAlignment w:val="baseline"/>
              <w:rPr>
                <w:rStyle w:val="normaltextrun"/>
                <w:rFonts w:asciiTheme="minorHAnsi" w:eastAsiaTheme="minorHAnsi" w:hAnsiTheme="minorHAnsi" w:cstheme="minorBidi"/>
                <w:sz w:val="22"/>
                <w:szCs w:val="22"/>
              </w:rPr>
            </w:pPr>
            <w:r>
              <w:rPr>
                <w:rStyle w:val="normaltextrun"/>
              </w:rPr>
              <w:t>1</w:t>
            </w:r>
          </w:p>
        </w:tc>
        <w:tc>
          <w:tcPr>
            <w:tcW w:w="4050" w:type="dxa"/>
          </w:tcPr>
          <w:p w14:paraId="74ED7200" w14:textId="77777777" w:rsidR="00B91556" w:rsidRDefault="00B91556" w:rsidP="00023769">
            <w:pPr>
              <w:pStyle w:val="paragraph"/>
              <w:spacing w:before="0" w:beforeAutospacing="0" w:after="0" w:afterAutospacing="0"/>
              <w:textAlignment w:val="baseline"/>
              <w:rPr>
                <w:rStyle w:val="normaltextrun"/>
              </w:rPr>
            </w:pPr>
            <w:r>
              <w:rPr>
                <w:rStyle w:val="normaltextrun"/>
              </w:rPr>
              <w:t>2 people</w:t>
            </w:r>
          </w:p>
        </w:tc>
        <w:tc>
          <w:tcPr>
            <w:tcW w:w="3505" w:type="dxa"/>
          </w:tcPr>
          <w:p w14:paraId="543B64BB" w14:textId="77777777" w:rsidR="00B91556" w:rsidRDefault="00B91556" w:rsidP="00023769">
            <w:pPr>
              <w:pStyle w:val="paragraph"/>
              <w:spacing w:before="0" w:beforeAutospacing="0" w:after="0" w:afterAutospacing="0"/>
              <w:textAlignment w:val="baseline"/>
              <w:rPr>
                <w:rStyle w:val="normaltextrun"/>
              </w:rPr>
            </w:pPr>
            <w:r>
              <w:rPr>
                <w:rStyle w:val="normaltextrun"/>
              </w:rPr>
              <w:t>1.5 people</w:t>
            </w:r>
          </w:p>
        </w:tc>
      </w:tr>
      <w:tr w:rsidR="00B91556" w14:paraId="45CC11B7" w14:textId="77777777" w:rsidTr="00023769">
        <w:tc>
          <w:tcPr>
            <w:tcW w:w="1795" w:type="dxa"/>
          </w:tcPr>
          <w:p w14:paraId="24A0E16D" w14:textId="77777777" w:rsidR="00B91556" w:rsidRDefault="00B91556" w:rsidP="00023769">
            <w:pPr>
              <w:pStyle w:val="paragraph"/>
              <w:jc w:val="center"/>
              <w:textAlignment w:val="baseline"/>
              <w:rPr>
                <w:rStyle w:val="normaltextrun"/>
                <w:rFonts w:asciiTheme="minorHAnsi" w:eastAsiaTheme="minorHAnsi" w:hAnsiTheme="minorHAnsi" w:cstheme="minorBidi"/>
                <w:sz w:val="22"/>
                <w:szCs w:val="22"/>
              </w:rPr>
            </w:pPr>
            <w:r>
              <w:rPr>
                <w:rStyle w:val="normaltextrun"/>
              </w:rPr>
              <w:t>2</w:t>
            </w:r>
          </w:p>
        </w:tc>
        <w:tc>
          <w:tcPr>
            <w:tcW w:w="4050" w:type="dxa"/>
          </w:tcPr>
          <w:p w14:paraId="4AF4E398" w14:textId="77777777" w:rsidR="00B91556" w:rsidRDefault="00B91556" w:rsidP="00023769">
            <w:pPr>
              <w:pStyle w:val="paragraph"/>
              <w:spacing w:before="0" w:beforeAutospacing="0" w:after="0" w:afterAutospacing="0"/>
              <w:textAlignment w:val="baseline"/>
              <w:rPr>
                <w:rStyle w:val="normaltextrun"/>
              </w:rPr>
            </w:pPr>
            <w:r>
              <w:rPr>
                <w:rStyle w:val="normaltextrun"/>
              </w:rPr>
              <w:t>3 people</w:t>
            </w:r>
          </w:p>
        </w:tc>
        <w:tc>
          <w:tcPr>
            <w:tcW w:w="3505" w:type="dxa"/>
          </w:tcPr>
          <w:p w14:paraId="2FCC259F" w14:textId="77777777" w:rsidR="00B91556" w:rsidRDefault="00B91556" w:rsidP="00023769">
            <w:pPr>
              <w:pStyle w:val="paragraph"/>
              <w:spacing w:before="0" w:beforeAutospacing="0" w:after="0" w:afterAutospacing="0"/>
              <w:textAlignment w:val="baseline"/>
              <w:rPr>
                <w:rStyle w:val="normaltextrun"/>
              </w:rPr>
            </w:pPr>
            <w:r>
              <w:rPr>
                <w:rStyle w:val="normaltextrun"/>
              </w:rPr>
              <w:t>3 people</w:t>
            </w:r>
          </w:p>
        </w:tc>
      </w:tr>
      <w:tr w:rsidR="00B91556" w14:paraId="58788CF5" w14:textId="77777777" w:rsidTr="00023769">
        <w:tc>
          <w:tcPr>
            <w:tcW w:w="1795" w:type="dxa"/>
          </w:tcPr>
          <w:p w14:paraId="40D061DD" w14:textId="77777777" w:rsidR="00B91556" w:rsidRDefault="00B91556" w:rsidP="00023769">
            <w:pPr>
              <w:pStyle w:val="paragraph"/>
              <w:jc w:val="center"/>
              <w:textAlignment w:val="baseline"/>
              <w:rPr>
                <w:rStyle w:val="normaltextrun"/>
                <w:rFonts w:asciiTheme="minorHAnsi" w:eastAsiaTheme="minorHAnsi" w:hAnsiTheme="minorHAnsi" w:cstheme="minorBidi"/>
                <w:sz w:val="22"/>
                <w:szCs w:val="22"/>
              </w:rPr>
            </w:pPr>
            <w:r>
              <w:rPr>
                <w:rStyle w:val="normaltextrun"/>
              </w:rPr>
              <w:t>3</w:t>
            </w:r>
          </w:p>
        </w:tc>
        <w:tc>
          <w:tcPr>
            <w:tcW w:w="4050" w:type="dxa"/>
          </w:tcPr>
          <w:p w14:paraId="15472099" w14:textId="77777777" w:rsidR="00B91556" w:rsidRDefault="00B91556" w:rsidP="00023769">
            <w:pPr>
              <w:pStyle w:val="paragraph"/>
              <w:spacing w:before="0" w:beforeAutospacing="0" w:after="0" w:afterAutospacing="0"/>
              <w:textAlignment w:val="baseline"/>
              <w:rPr>
                <w:rStyle w:val="normaltextrun"/>
              </w:rPr>
            </w:pPr>
            <w:r>
              <w:rPr>
                <w:rStyle w:val="normaltextrun"/>
              </w:rPr>
              <w:t>4 people</w:t>
            </w:r>
          </w:p>
        </w:tc>
        <w:tc>
          <w:tcPr>
            <w:tcW w:w="3505" w:type="dxa"/>
          </w:tcPr>
          <w:p w14:paraId="64BA41BB" w14:textId="77777777" w:rsidR="00B91556" w:rsidRDefault="00B91556" w:rsidP="00023769">
            <w:pPr>
              <w:pStyle w:val="paragraph"/>
              <w:spacing w:before="0" w:beforeAutospacing="0" w:after="0" w:afterAutospacing="0"/>
              <w:textAlignment w:val="baseline"/>
              <w:rPr>
                <w:rStyle w:val="normaltextrun"/>
              </w:rPr>
            </w:pPr>
            <w:r>
              <w:rPr>
                <w:rStyle w:val="normaltextrun"/>
              </w:rPr>
              <w:t>4.5 people</w:t>
            </w:r>
          </w:p>
        </w:tc>
      </w:tr>
      <w:tr w:rsidR="00B91556" w14:paraId="785B8E0C" w14:textId="77777777" w:rsidTr="00023769">
        <w:tc>
          <w:tcPr>
            <w:tcW w:w="1795" w:type="dxa"/>
          </w:tcPr>
          <w:p w14:paraId="23C46DAB" w14:textId="77777777" w:rsidR="00B91556" w:rsidRDefault="00B91556" w:rsidP="00023769">
            <w:pPr>
              <w:pStyle w:val="paragraph"/>
              <w:jc w:val="center"/>
              <w:textAlignment w:val="baseline"/>
              <w:rPr>
                <w:rStyle w:val="normaltextrun"/>
                <w:rFonts w:asciiTheme="minorHAnsi" w:eastAsiaTheme="minorHAnsi" w:hAnsiTheme="minorHAnsi" w:cstheme="minorBidi"/>
                <w:sz w:val="22"/>
                <w:szCs w:val="22"/>
              </w:rPr>
            </w:pPr>
            <w:r>
              <w:rPr>
                <w:rStyle w:val="normaltextrun"/>
              </w:rPr>
              <w:t>4</w:t>
            </w:r>
          </w:p>
        </w:tc>
        <w:tc>
          <w:tcPr>
            <w:tcW w:w="4050" w:type="dxa"/>
          </w:tcPr>
          <w:p w14:paraId="41B00AB8" w14:textId="77777777" w:rsidR="00B91556" w:rsidRDefault="00B91556" w:rsidP="00023769">
            <w:pPr>
              <w:pStyle w:val="paragraph"/>
              <w:spacing w:before="0" w:beforeAutospacing="0" w:after="0" w:afterAutospacing="0"/>
              <w:textAlignment w:val="baseline"/>
              <w:rPr>
                <w:rStyle w:val="normaltextrun"/>
              </w:rPr>
            </w:pPr>
            <w:r>
              <w:rPr>
                <w:rStyle w:val="normaltextrun"/>
              </w:rPr>
              <w:t>5 people</w:t>
            </w:r>
          </w:p>
        </w:tc>
        <w:tc>
          <w:tcPr>
            <w:tcW w:w="3505" w:type="dxa"/>
          </w:tcPr>
          <w:p w14:paraId="19980744" w14:textId="77777777" w:rsidR="00B91556" w:rsidRDefault="00B91556" w:rsidP="00023769">
            <w:pPr>
              <w:pStyle w:val="paragraph"/>
              <w:spacing w:before="0" w:beforeAutospacing="0" w:after="0" w:afterAutospacing="0"/>
              <w:textAlignment w:val="baseline"/>
              <w:rPr>
                <w:rStyle w:val="normaltextrun"/>
              </w:rPr>
            </w:pPr>
            <w:r>
              <w:rPr>
                <w:rStyle w:val="normaltextrun"/>
              </w:rPr>
              <w:t>6 people</w:t>
            </w:r>
          </w:p>
        </w:tc>
      </w:tr>
    </w:tbl>
    <w:p w14:paraId="47C2606A" w14:textId="06F99023" w:rsidR="00B91556" w:rsidRDefault="00B91556" w:rsidP="004474DA">
      <w:pPr>
        <w:pStyle w:val="Title"/>
        <w:jc w:val="left"/>
        <w:rPr>
          <w:rFonts w:ascii="Times New Roman" w:hAnsi="Times New Roman"/>
          <w:b w:val="0"/>
          <w:sz w:val="24"/>
        </w:rPr>
      </w:pPr>
    </w:p>
    <w:p w14:paraId="162E5D3E" w14:textId="0BBBDF6E" w:rsidR="00B91556" w:rsidRDefault="00B91556" w:rsidP="004474DA">
      <w:pPr>
        <w:pStyle w:val="Title"/>
        <w:jc w:val="left"/>
        <w:rPr>
          <w:rFonts w:ascii="Times New Roman" w:hAnsi="Times New Roman"/>
          <w:b w:val="0"/>
          <w:sz w:val="24"/>
        </w:rPr>
      </w:pPr>
    </w:p>
    <w:p w14:paraId="41773283" w14:textId="26B73720" w:rsidR="00B91556" w:rsidRDefault="00B91556" w:rsidP="004474DA">
      <w:pPr>
        <w:pStyle w:val="Title"/>
        <w:jc w:val="left"/>
        <w:rPr>
          <w:rFonts w:ascii="Times New Roman" w:hAnsi="Times New Roman"/>
          <w:b w:val="0"/>
          <w:sz w:val="24"/>
        </w:rPr>
      </w:pPr>
      <w:r w:rsidRPr="00150C83">
        <w:rPr>
          <w:rStyle w:val="normaltextrun"/>
          <w:rFonts w:ascii="Times New Roman" w:hAnsi="Times New Roman"/>
          <w:bCs/>
          <w:sz w:val="24"/>
          <w:szCs w:val="24"/>
        </w:rPr>
        <w:t>Utility Allowances</w:t>
      </w:r>
    </w:p>
    <w:p w14:paraId="110035B4" w14:textId="70B9BC5D" w:rsidR="00CE39C0" w:rsidRPr="008E5128" w:rsidRDefault="3219C28D" w:rsidP="008E5128">
      <w:pPr>
        <w:spacing w:before="240" w:after="60"/>
        <w:rPr>
          <w:rStyle w:val="eop"/>
        </w:rPr>
      </w:pPr>
      <w:r w:rsidRPr="008E5128">
        <w:rPr>
          <w:rStyle w:val="eop"/>
        </w:rPr>
        <w:t>Applicants must calculate the utility allowances using the HUD Utility Schedule Model, unless you have a commitment of Vash vouchers or Project Based Section 8 vouchers.  This model and its instructions can be found in CDS. Pro</w:t>
      </w:r>
      <w:r w:rsidR="36472518" w:rsidRPr="008E5128">
        <w:rPr>
          <w:rStyle w:val="eop"/>
        </w:rPr>
        <w:t>jects that have</w:t>
      </w:r>
      <w:r w:rsidR="036E38C9" w:rsidRPr="008E5128">
        <w:rPr>
          <w:rStyle w:val="eop"/>
        </w:rPr>
        <w:t xml:space="preserve"> a commitment</w:t>
      </w:r>
      <w:r w:rsidR="36472518" w:rsidRPr="008E5128">
        <w:rPr>
          <w:rStyle w:val="eop"/>
        </w:rPr>
        <w:t xml:space="preserve"> </w:t>
      </w:r>
      <w:r w:rsidR="71156C65" w:rsidRPr="008E5128">
        <w:rPr>
          <w:rStyle w:val="eop"/>
        </w:rPr>
        <w:t xml:space="preserve">of </w:t>
      </w:r>
      <w:r w:rsidR="36472518" w:rsidRPr="008E5128">
        <w:rPr>
          <w:rStyle w:val="eop"/>
        </w:rPr>
        <w:t>Vash or Project Based Section 8 vouchers may use the Utility Allowance Schedule published by the</w:t>
      </w:r>
      <w:r w:rsidR="1123349E" w:rsidRPr="008E5128">
        <w:rPr>
          <w:rStyle w:val="eop"/>
        </w:rPr>
        <w:t xml:space="preserve"> Oakland Housing Authority.</w:t>
      </w:r>
      <w:r w:rsidR="36472518" w:rsidRPr="008E5128">
        <w:rPr>
          <w:rStyle w:val="eop"/>
        </w:rPr>
        <w:t xml:space="preserve"> </w:t>
      </w:r>
    </w:p>
    <w:p w14:paraId="635C5B38" w14:textId="77777777" w:rsidR="002E6482" w:rsidRDefault="002E6482" w:rsidP="004474DA">
      <w:pPr>
        <w:pStyle w:val="Title"/>
        <w:jc w:val="left"/>
        <w:rPr>
          <w:rFonts w:ascii="Times New Roman" w:hAnsi="Times New Roman"/>
          <w:b w:val="0"/>
          <w:sz w:val="24"/>
          <w:szCs w:val="24"/>
        </w:rPr>
      </w:pPr>
    </w:p>
    <w:p w14:paraId="59CB3FEA" w14:textId="201F1459" w:rsidR="00CE39C0" w:rsidRPr="008E5128" w:rsidRDefault="4A2EB615" w:rsidP="004474DA">
      <w:pPr>
        <w:pStyle w:val="Title"/>
        <w:jc w:val="left"/>
        <w:rPr>
          <w:rFonts w:ascii="Times New Roman" w:hAnsi="Times New Roman"/>
          <w:b w:val="0"/>
          <w:sz w:val="24"/>
          <w:szCs w:val="24"/>
        </w:rPr>
      </w:pPr>
      <w:r w:rsidRPr="008E5128">
        <w:rPr>
          <w:rFonts w:ascii="Times New Roman" w:hAnsi="Times New Roman"/>
          <w:b w:val="0"/>
          <w:sz w:val="24"/>
          <w:szCs w:val="24"/>
        </w:rPr>
        <w:t>The HUD Utility Model</w:t>
      </w:r>
      <w:r w:rsidR="78C7BF69" w:rsidRPr="008E5128">
        <w:rPr>
          <w:rFonts w:ascii="Times New Roman" w:hAnsi="Times New Roman"/>
          <w:b w:val="0"/>
          <w:sz w:val="24"/>
          <w:szCs w:val="24"/>
        </w:rPr>
        <w:t xml:space="preserve"> is located here:</w:t>
      </w:r>
      <w:r w:rsidR="509F02CD" w:rsidRPr="008E5128">
        <w:rPr>
          <w:rFonts w:ascii="Times New Roman" w:hAnsi="Times New Roman"/>
          <w:b w:val="0"/>
          <w:sz w:val="24"/>
          <w:szCs w:val="24"/>
        </w:rPr>
        <w:t xml:space="preserve"> </w:t>
      </w:r>
      <w:hyperlink r:id="rId23">
        <w:r w:rsidR="18F8BC2F" w:rsidRPr="008E5128">
          <w:rPr>
            <w:rStyle w:val="Hyperlink"/>
            <w:rFonts w:ascii="Times New Roman" w:hAnsi="Times New Roman"/>
            <w:sz w:val="24"/>
            <w:szCs w:val="24"/>
          </w:rPr>
          <w:t>https://www.huduser.gove/ptal/home.html</w:t>
        </w:r>
      </w:hyperlink>
      <w:hyperlink r:id="rId24">
        <w:r w:rsidR="18F8BC2F" w:rsidRPr="008E5128">
          <w:rPr>
            <w:rStyle w:val="Hyperlink"/>
            <w:rFonts w:ascii="Times New Roman" w:hAnsi="Times New Roman"/>
            <w:sz w:val="24"/>
            <w:szCs w:val="24"/>
          </w:rPr>
          <w:t>https://www.huduser.gov/portal/resources/utilallowance.html</w:t>
        </w:r>
      </w:hyperlink>
      <w:r w:rsidR="18A04D01" w:rsidRPr="008E5128">
        <w:rPr>
          <w:rFonts w:ascii="Times New Roman" w:hAnsi="Times New Roman"/>
          <w:color w:val="0000FF"/>
          <w:sz w:val="24"/>
          <w:szCs w:val="24"/>
          <w:u w:val="single"/>
        </w:rPr>
        <w:t xml:space="preserve"> </w:t>
      </w:r>
    </w:p>
    <w:p w14:paraId="37B2ABCE" w14:textId="2D31861D" w:rsidR="00414C63" w:rsidRPr="00DD2C92" w:rsidRDefault="00414C63">
      <w:pPr>
        <w:rPr>
          <w:szCs w:val="24"/>
        </w:rPr>
      </w:pPr>
    </w:p>
    <w:p w14:paraId="5EA37C0D" w14:textId="46D24FD5" w:rsidR="00532DF5" w:rsidRDefault="1B11B9D9">
      <w:r>
        <w:t xml:space="preserve">The </w:t>
      </w:r>
      <w:r w:rsidR="73996E8D">
        <w:t xml:space="preserve">most recent </w:t>
      </w:r>
      <w:r>
        <w:t xml:space="preserve">Utility Allowance schedule is available for download here: </w:t>
      </w:r>
      <w:hyperlink r:id="rId25">
        <w:r w:rsidRPr="209AB25A">
          <w:rPr>
            <w:rStyle w:val="Hyperlink"/>
          </w:rPr>
          <w:t>http://www.oakha.org/Residents/Housing%20choice-voucher-residents/Pages/default.aspx</w:t>
        </w:r>
      </w:hyperlink>
    </w:p>
    <w:p w14:paraId="132C3981" w14:textId="191E0C18" w:rsidR="00FE76F5" w:rsidRDefault="00FE76F5"/>
    <w:p w14:paraId="30C2A799" w14:textId="36A458DF" w:rsidR="00B91556" w:rsidRDefault="00B91556"/>
    <w:p w14:paraId="3C3512F5" w14:textId="77777777" w:rsidR="00B91556" w:rsidRPr="00150C83" w:rsidRDefault="00B91556" w:rsidP="2AF69EA0">
      <w:pPr>
        <w:pStyle w:val="paragraph"/>
        <w:spacing w:before="0" w:beforeAutospacing="0" w:after="0" w:afterAutospacing="0"/>
        <w:textAlignment w:val="baseline"/>
        <w:rPr>
          <w:rStyle w:val="eop"/>
          <w:b/>
          <w:bCs/>
        </w:rPr>
      </w:pPr>
      <w:r w:rsidRPr="2AF69EA0">
        <w:rPr>
          <w:rStyle w:val="eop"/>
          <w:b/>
          <w:bCs/>
        </w:rPr>
        <w:t>HOME Investment Partnerships Program</w:t>
      </w:r>
    </w:p>
    <w:p w14:paraId="5B250291" w14:textId="77777777" w:rsidR="00B91556" w:rsidRDefault="00B91556" w:rsidP="00B91556">
      <w:pPr>
        <w:pStyle w:val="paragraph"/>
        <w:spacing w:before="0" w:beforeAutospacing="0" w:after="0" w:afterAutospacing="0"/>
        <w:textAlignment w:val="baseline"/>
        <w:rPr>
          <w:rStyle w:val="eop"/>
        </w:rPr>
      </w:pPr>
    </w:p>
    <w:p w14:paraId="35E04C0B" w14:textId="77777777" w:rsidR="00B91556" w:rsidRDefault="00B91556" w:rsidP="00B91556">
      <w:pPr>
        <w:pStyle w:val="paragraph"/>
        <w:spacing w:before="0" w:beforeAutospacing="0" w:after="0" w:afterAutospacing="0"/>
        <w:textAlignment w:val="baseline"/>
        <w:rPr>
          <w:rFonts w:ascii="Segoe UI" w:hAnsi="Segoe UI" w:cs="Segoe UI"/>
          <w:sz w:val="18"/>
          <w:szCs w:val="18"/>
        </w:rPr>
      </w:pPr>
      <w:r>
        <w:rPr>
          <w:rStyle w:val="eop"/>
        </w:rPr>
        <w:t xml:space="preserve">The City may award HOME funds to some assisted projects. HOME-assisted units shall follow the income and rent limits prescribed by HUD for the Oakland-Fremont HUD Metro FMR Area. If a unit receives assistance from both local funds and HOME funds, units must follow the most restrictive applicable income and rent limits. The City retains sole discretion to determine which funding source is allocated to each project unit.  </w:t>
      </w:r>
    </w:p>
    <w:p w14:paraId="59F23701" w14:textId="77777777" w:rsidR="00B91556" w:rsidRDefault="00B91556"/>
    <w:p w14:paraId="5C408CD1" w14:textId="77777777" w:rsidR="006A10D6" w:rsidRDefault="006A10D6">
      <w:pPr>
        <w:rPr>
          <w:noProof/>
        </w:rPr>
      </w:pPr>
      <w:r>
        <w:rPr>
          <w:noProof/>
        </w:rPr>
        <w:lastRenderedPageBreak/>
        <w:drawing>
          <wp:inline distT="0" distB="0" distL="0" distR="0" wp14:anchorId="2C7CD156" wp14:editId="387AC29C">
            <wp:extent cx="6705600" cy="100584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6"/>
                    <a:stretch>
                      <a:fillRect/>
                    </a:stretch>
                  </pic:blipFill>
                  <pic:spPr>
                    <a:xfrm>
                      <a:off x="0" y="0"/>
                      <a:ext cx="6705600" cy="10058400"/>
                    </a:xfrm>
                    <a:prstGeom prst="rect">
                      <a:avLst/>
                    </a:prstGeom>
                  </pic:spPr>
                </pic:pic>
              </a:graphicData>
            </a:graphic>
          </wp:inline>
        </w:drawing>
      </w:r>
    </w:p>
    <w:p w14:paraId="22A6EFCF" w14:textId="0961132E" w:rsidR="00E61AC5" w:rsidRPr="00FC179C" w:rsidRDefault="006A10D6" w:rsidP="00FC179C">
      <w:pPr>
        <w:jc w:val="center"/>
        <w:rPr>
          <w:rFonts w:ascii="Arial" w:hAnsi="Arial"/>
          <w:b/>
          <w:sz w:val="28"/>
          <w:szCs w:val="28"/>
        </w:rPr>
      </w:pPr>
      <w:r>
        <w:rPr>
          <w:noProof/>
        </w:rPr>
        <w:lastRenderedPageBreak/>
        <w:drawing>
          <wp:inline distT="0" distB="0" distL="0" distR="0" wp14:anchorId="19F3D694" wp14:editId="5CBBA452">
            <wp:extent cx="6591300" cy="951166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7"/>
                    <a:stretch>
                      <a:fillRect/>
                    </a:stretch>
                  </pic:blipFill>
                  <pic:spPr>
                    <a:xfrm>
                      <a:off x="0" y="0"/>
                      <a:ext cx="6594063" cy="9515652"/>
                    </a:xfrm>
                    <a:prstGeom prst="rect">
                      <a:avLst/>
                    </a:prstGeom>
                  </pic:spPr>
                </pic:pic>
              </a:graphicData>
            </a:graphic>
          </wp:inline>
        </w:drawing>
      </w:r>
      <w:r w:rsidR="00C7582C">
        <w:br w:type="page"/>
      </w:r>
      <w:r w:rsidR="00C7582C" w:rsidRPr="00FC179C">
        <w:rPr>
          <w:rFonts w:ascii="Arial" w:hAnsi="Arial" w:cs="Arial"/>
          <w:b/>
          <w:bCs/>
          <w:sz w:val="28"/>
          <w:szCs w:val="28"/>
        </w:rPr>
        <w:lastRenderedPageBreak/>
        <w:t>City of Oakland</w:t>
      </w:r>
      <w:r w:rsidR="00C7582C" w:rsidRPr="00FC179C">
        <w:rPr>
          <w:sz w:val="28"/>
          <w:szCs w:val="28"/>
        </w:rPr>
        <w:br/>
      </w:r>
      <w:r w:rsidR="00E61AC5" w:rsidRPr="00FC179C">
        <w:rPr>
          <w:rFonts w:ascii="Arial" w:hAnsi="Arial"/>
          <w:b/>
          <w:sz w:val="28"/>
          <w:szCs w:val="28"/>
        </w:rPr>
        <w:t xml:space="preserve">New Construction of Affordable </w:t>
      </w:r>
      <w:r w:rsidR="008A09FB" w:rsidRPr="00FC179C">
        <w:rPr>
          <w:rFonts w:ascii="Arial" w:hAnsi="Arial"/>
          <w:b/>
          <w:sz w:val="28"/>
          <w:szCs w:val="28"/>
        </w:rPr>
        <w:t xml:space="preserve">Rental </w:t>
      </w:r>
      <w:r w:rsidR="00E61AC5" w:rsidRPr="00FC179C">
        <w:rPr>
          <w:rFonts w:ascii="Arial" w:hAnsi="Arial"/>
          <w:b/>
          <w:sz w:val="28"/>
          <w:szCs w:val="28"/>
        </w:rPr>
        <w:t>Multifamily Housing</w:t>
      </w:r>
    </w:p>
    <w:p w14:paraId="794A8B13" w14:textId="0D4689F1" w:rsidR="00E61AC5" w:rsidRPr="00FC179C" w:rsidRDefault="00E61AC5" w:rsidP="00FC179C">
      <w:pPr>
        <w:jc w:val="center"/>
        <w:rPr>
          <w:rFonts w:ascii="Arial" w:hAnsi="Arial"/>
          <w:b/>
          <w:sz w:val="28"/>
          <w:szCs w:val="28"/>
        </w:rPr>
      </w:pPr>
      <w:r w:rsidRPr="00FC179C">
        <w:rPr>
          <w:rFonts w:ascii="Arial" w:hAnsi="Arial"/>
          <w:b/>
          <w:bCs/>
          <w:sz w:val="28"/>
          <w:szCs w:val="28"/>
        </w:rPr>
        <w:t>202</w:t>
      </w:r>
      <w:r w:rsidR="00E72437" w:rsidRPr="00FC179C">
        <w:rPr>
          <w:rFonts w:ascii="Arial" w:hAnsi="Arial"/>
          <w:b/>
          <w:bCs/>
          <w:sz w:val="28"/>
          <w:szCs w:val="28"/>
        </w:rPr>
        <w:t>3</w:t>
      </w:r>
      <w:r w:rsidRPr="00FC179C">
        <w:rPr>
          <w:rFonts w:ascii="Arial" w:hAnsi="Arial"/>
          <w:b/>
          <w:sz w:val="28"/>
          <w:szCs w:val="28"/>
        </w:rPr>
        <w:t xml:space="preserve"> NOFA</w:t>
      </w:r>
    </w:p>
    <w:p w14:paraId="3BC63E8E" w14:textId="77777777" w:rsidR="00C7582C" w:rsidRPr="004F6052" w:rsidRDefault="00C7582C" w:rsidP="00E61AC5">
      <w:pPr>
        <w:pStyle w:val="Subtitle"/>
        <w:rPr>
          <w:b w:val="0"/>
        </w:rPr>
      </w:pPr>
    </w:p>
    <w:p w14:paraId="3F5AA1BB" w14:textId="1356645D" w:rsidR="00C7582C" w:rsidRDefault="00C7582C" w:rsidP="00C7582C">
      <w:pPr>
        <w:pStyle w:val="Title"/>
      </w:pPr>
      <w:bookmarkStart w:id="27" w:name="_Toc488687527"/>
      <w:r w:rsidRPr="004F6052">
        <w:t>Addendum #</w:t>
      </w:r>
      <w:r w:rsidR="00B82117">
        <w:t>5</w:t>
      </w:r>
      <w:r w:rsidRPr="004F6052">
        <w:t>:</w:t>
      </w:r>
      <w:r>
        <w:t xml:space="preserve">  Insurance Requirements</w:t>
      </w:r>
      <w:bookmarkEnd w:id="27"/>
    </w:p>
    <w:p w14:paraId="12FB5C1A" w14:textId="77777777" w:rsidR="006C4AB3" w:rsidRDefault="006C4AB3" w:rsidP="007D47EE"/>
    <w:p w14:paraId="50090AC4" w14:textId="77777777" w:rsidR="000A28A0" w:rsidRDefault="000A28A0" w:rsidP="00873600">
      <w:pPr>
        <w:jc w:val="center"/>
      </w:pPr>
      <w:r>
        <w:t>LOAN AGREEMENT:  EXHIBIT I</w:t>
      </w:r>
    </w:p>
    <w:p w14:paraId="05EED953" w14:textId="77777777" w:rsidR="000A28A0" w:rsidRDefault="000A28A0" w:rsidP="000A28A0"/>
    <w:p w14:paraId="3713E9A5" w14:textId="77777777" w:rsidR="000A28A0" w:rsidRDefault="000A28A0" w:rsidP="000A28A0">
      <w:r>
        <w:t>I.</w:t>
      </w:r>
      <w:r>
        <w:tab/>
        <w:t>Insurance Coverage Requirements</w:t>
      </w:r>
    </w:p>
    <w:p w14:paraId="11F72407" w14:textId="77777777" w:rsidR="000A28A0" w:rsidRDefault="000A28A0" w:rsidP="000A28A0"/>
    <w:p w14:paraId="68E33630" w14:textId="2B4C6170" w:rsidR="000A28A0" w:rsidRDefault="000A28A0" w:rsidP="000A28A0">
      <w:pPr>
        <w:rPr>
          <w:sz w:val="16"/>
          <w:szCs w:val="16"/>
        </w:rPr>
      </w:pPr>
      <w:r>
        <w:t xml:space="preserve">Borrower </w:t>
      </w:r>
      <w:r w:rsidR="58C7BC15">
        <w:t xml:space="preserve">shall </w:t>
      </w:r>
      <w:r>
        <w:t xml:space="preserve">procure, prior to Loan closing, and keep in force for the term of this Agreement, at Borrower’s own cost and expense, the following policies of insurance or certificates or binders as necessary to represent that coverage as specified below is in place with companies doing business in California and acceptable to Lender.  If requested, Borrower </w:t>
      </w:r>
      <w:r w:rsidR="4A574E70">
        <w:t>shall</w:t>
      </w:r>
      <w:r>
        <w:t xml:space="preserve"> provide Lender with copies of all insurance policies. </w:t>
      </w:r>
      <w:r w:rsidR="554DED97">
        <w:t xml:space="preserve"> The insurance listed hereunder shall be considered minimum requirements and any and all insurance proceeds </w:t>
      </w:r>
      <w:proofErr w:type="gramStart"/>
      <w:r w:rsidR="554DED97">
        <w:t>in excess of</w:t>
      </w:r>
      <w:proofErr w:type="gramEnd"/>
      <w:r w:rsidR="554DED97">
        <w:t xml:space="preserve"> the requirements shall be made available to the Lender.</w:t>
      </w:r>
      <w:r w:rsidR="554DED97" w:rsidRPr="25CD15FF">
        <w:rPr>
          <w:sz w:val="16"/>
          <w:szCs w:val="16"/>
        </w:rPr>
        <w:t xml:space="preserve"> </w:t>
      </w:r>
    </w:p>
    <w:p w14:paraId="5057E1D0" w14:textId="77777777" w:rsidR="008A09FB" w:rsidRDefault="008A09FB" w:rsidP="000A28A0"/>
    <w:p w14:paraId="53F918C4" w14:textId="2A9B4B02" w:rsidR="000A28A0" w:rsidRDefault="000A28A0" w:rsidP="000A28A0">
      <w:proofErr w:type="gramStart"/>
      <w:r>
        <w:t>A.</w:t>
      </w:r>
      <w:r>
        <w:tab/>
        <w:t>Commercial General Liability insurance</w:t>
      </w:r>
      <w:r w:rsidR="0FDAD9B6">
        <w:t xml:space="preserve"> (CGL)</w:t>
      </w:r>
      <w:r>
        <w:t>,</w:t>
      </w:r>
      <w:proofErr w:type="gramEnd"/>
      <w:r>
        <w:t xml:space="preserve"> shall cover liability arising from premises, operations, independent contractors, products-completed operations, personal and advertising injury, Bodily Injury, Broad Form Property Damage, and liability assumed under an insured contract (including the tort liability of another assumed in a business contract); Contractual Liability; XCU; and Owners and Contractor Protective Liability.  Pollution Liability coverage is required if Loan proceeds are used for the remediation of Hazardous Materials.  The CGL policy must contain severability of interest clause or cross liability clause or the equivalent thereof.   </w:t>
      </w:r>
    </w:p>
    <w:p w14:paraId="1638013B" w14:textId="77777777" w:rsidR="000A28A0" w:rsidRDefault="000A28A0" w:rsidP="000A28A0">
      <w:r>
        <w:t xml:space="preserve">i.    </w:t>
      </w:r>
      <w:r>
        <w:tab/>
        <w:t xml:space="preserve">Coverage afforded on behalf of Lender shall be primary insurance and any other insurance available to Lender under any other policies shall be excess insurance (over the insurance required by this Agreement).  </w:t>
      </w:r>
    </w:p>
    <w:p w14:paraId="7D93E8BB" w14:textId="77777777" w:rsidR="000A28A0" w:rsidRDefault="000A28A0" w:rsidP="000A28A0"/>
    <w:p w14:paraId="720A34AF" w14:textId="350AEA14" w:rsidR="000A28A0" w:rsidRDefault="000A28A0" w:rsidP="000A28A0">
      <w:r>
        <w:t xml:space="preserve">ii. </w:t>
      </w:r>
      <w:r>
        <w:tab/>
        <w:t xml:space="preserve">Limits of liability: Borrower must maintain commercial general liability (CGL) and, if necessary, commercial umbrella insurance with a limit of not less than $2,000,000 each occurrence.  If such CGL insurance contains a general aggregate limit, it must apply separately to this project.  </w:t>
      </w:r>
      <w:r w:rsidR="6F2D4C4E">
        <w:t>The general aggregate limit shall apply separately to this location/</w:t>
      </w:r>
      <w:proofErr w:type="gramStart"/>
      <w:r w:rsidR="6F2D4C4E">
        <w:t>project</w:t>
      </w:r>
      <w:proofErr w:type="gramEnd"/>
      <w:r w:rsidR="6F2D4C4E">
        <w:t xml:space="preserve"> or the general aggregate limit shall be twice the required occurrence limit</w:t>
      </w:r>
      <w:r w:rsidR="1987B0F8">
        <w:t>.</w:t>
      </w:r>
    </w:p>
    <w:p w14:paraId="2242321A" w14:textId="01A3AAA5" w:rsidR="281B50CD" w:rsidRDefault="281B50CD" w:rsidP="281B50CD"/>
    <w:p w14:paraId="0C941D41" w14:textId="77777777" w:rsidR="000A28A0" w:rsidRDefault="000A28A0" w:rsidP="000A28A0">
      <w:r>
        <w:t>B.</w:t>
      </w:r>
      <w:r>
        <w:tab/>
        <w:t xml:space="preserve">Automobile Liability Insurance.  Borrower shall maintain automobile liability insurance for bodily injury and property damage liability with a limit of not less than $1,000,000 each accident. Such insurance shall cover liability arising out of any auto (including owned, hired, and non-owned autos). Coverage shall be at least as broad as Insurance Services Office Form Number CA 00 01. </w:t>
      </w:r>
    </w:p>
    <w:p w14:paraId="29330DDF" w14:textId="77777777" w:rsidR="000A28A0" w:rsidRDefault="000A28A0" w:rsidP="000A28A0"/>
    <w:p w14:paraId="26A7F3E3" w14:textId="1F072ADF" w:rsidR="000A28A0" w:rsidRDefault="000A28A0" w:rsidP="25CD15FF">
      <w:r>
        <w:t xml:space="preserve">C.   </w:t>
      </w:r>
      <w:r>
        <w:tab/>
        <w:t xml:space="preserve">Worker's Compensation insurance as required by the laws of the State of California.  </w:t>
      </w:r>
      <w:r w:rsidR="7BE50F9E">
        <w:t>C</w:t>
      </w:r>
      <w:r>
        <w:t xml:space="preserve">overage </w:t>
      </w:r>
      <w:r w:rsidR="73BB8BFA">
        <w:t>shall</w:t>
      </w:r>
      <w:r>
        <w:t xml:space="preserve"> include Employers Liability coverage with limits not less than $1,000,000</w:t>
      </w:r>
      <w:r w:rsidR="3A1B2C26" w:rsidRPr="25CD15FF">
        <w:rPr>
          <w:szCs w:val="24"/>
        </w:rPr>
        <w:t xml:space="preserve"> each accident, $1,000,000 policy limit bodily injury by disease, $1,000,000 each employee bodily injury by disease</w:t>
      </w:r>
      <w:r>
        <w:t xml:space="preserve">. Borrower certifies that it is aware of the provisions of section 3700 of the </w:t>
      </w:r>
      <w:r>
        <w:lastRenderedPageBreak/>
        <w:t xml:space="preserve">California Labor Code, which require every employer to provide Workers' Compensation coverage, or to undertake self-insurance in accordance with the provisions of that Code. Borrower  </w:t>
      </w:r>
      <w:r w:rsidR="0D24A419">
        <w:t>shall</w:t>
      </w:r>
      <w:r>
        <w:t xml:space="preserve"> comply with the provisions of section 3700 of the California Labor Code before commencing performance of the work under this Agreement and thereafter as required by that code.</w:t>
      </w:r>
    </w:p>
    <w:p w14:paraId="14441712" w14:textId="77777777" w:rsidR="000A28A0" w:rsidRDefault="000A28A0" w:rsidP="000A28A0"/>
    <w:p w14:paraId="1335CB95" w14:textId="6384DFA2" w:rsidR="000A28A0" w:rsidRDefault="000A28A0" w:rsidP="25CD15FF">
      <w:r>
        <w:t xml:space="preserve">D.   </w:t>
      </w:r>
      <w:r>
        <w:tab/>
        <w:t>Professional Liability/Errors and Omissions insurance as appropriate for design/</w:t>
      </w:r>
      <w:r w:rsidR="00BB7B28">
        <w:t>build operations</w:t>
      </w:r>
      <w:r>
        <w:t xml:space="preserve"> with limits not less than $2,000,000 each claim</w:t>
      </w:r>
      <w:r w:rsidR="115206A4" w:rsidRPr="25CD15FF">
        <w:rPr>
          <w:szCs w:val="24"/>
        </w:rPr>
        <w:t xml:space="preserve"> and $2,000,000 aggregate</w:t>
      </w:r>
      <w:r>
        <w:t xml:space="preserve">. </w:t>
      </w:r>
      <w:r w:rsidR="00BB7B28">
        <w:t xml:space="preserve"> </w:t>
      </w:r>
      <w:r>
        <w:t xml:space="preserve">If the professional liability/errors and omissions insurance is written on a </w:t>
      </w:r>
      <w:proofErr w:type="gramStart"/>
      <w:r>
        <w:t>claims</w:t>
      </w:r>
      <w:proofErr w:type="gramEnd"/>
      <w:r>
        <w:t xml:space="preserve"> made form: </w:t>
      </w:r>
    </w:p>
    <w:p w14:paraId="11CFD5E5" w14:textId="77777777" w:rsidR="000A28A0" w:rsidRDefault="000A28A0" w:rsidP="000A28A0"/>
    <w:p w14:paraId="6D4D5F98" w14:textId="77777777" w:rsidR="000A28A0" w:rsidRDefault="000A28A0" w:rsidP="000A28A0">
      <w:r>
        <w:t>i.</w:t>
      </w:r>
      <w:r>
        <w:tab/>
        <w:t>The retroactive date must be shown and must be before the date of the contract or the beginning of work.</w:t>
      </w:r>
    </w:p>
    <w:p w14:paraId="4C594D45" w14:textId="77777777" w:rsidR="000A28A0" w:rsidRDefault="000A28A0" w:rsidP="000A28A0"/>
    <w:p w14:paraId="18F61E12" w14:textId="77777777" w:rsidR="000A28A0" w:rsidRDefault="000A28A0" w:rsidP="000A28A0">
      <w:r>
        <w:t>ii.</w:t>
      </w:r>
      <w:r>
        <w:tab/>
        <w:t xml:space="preserve">Insurance must be </w:t>
      </w:r>
      <w:proofErr w:type="gramStart"/>
      <w:r>
        <w:t>maintained</w:t>
      </w:r>
      <w:proofErr w:type="gramEnd"/>
      <w:r>
        <w:t xml:space="preserve"> and evidence of insurance must be provided for at least three (3) years after completion of this Agreement. </w:t>
      </w:r>
    </w:p>
    <w:p w14:paraId="34EC4F63" w14:textId="77777777" w:rsidR="000A28A0" w:rsidRDefault="000A28A0" w:rsidP="000A28A0"/>
    <w:p w14:paraId="68AE614E" w14:textId="77777777" w:rsidR="000A28A0" w:rsidRDefault="000A28A0" w:rsidP="000A28A0">
      <w:r>
        <w:t>iii.</w:t>
      </w:r>
      <w:r>
        <w:tab/>
        <w:t>If coverage is cancelled or non-renewed and not replaced with another claims made policy form with a retroactive date prior to the Agreement effective date, Borrower must purchase extended period coverage for a minimum of three (3) years after completion of work.</w:t>
      </w:r>
    </w:p>
    <w:p w14:paraId="04D7CD19" w14:textId="77777777" w:rsidR="000A28A0" w:rsidRDefault="000A28A0" w:rsidP="000A28A0"/>
    <w:p w14:paraId="65E3F0CD" w14:textId="77777777" w:rsidR="000A28A0" w:rsidRDefault="000A28A0" w:rsidP="000A28A0">
      <w:r>
        <w:t>E.</w:t>
      </w:r>
      <w:r>
        <w:tab/>
        <w:t xml:space="preserve">Builders Risk/Course of Construction Insurance (CP 10 30) covering all risks of loss in an amount equal to the completed value form with no coinsurance penalty provisions </w:t>
      </w:r>
      <w:proofErr w:type="gramStart"/>
      <w:r>
        <w:t>and in an amount</w:t>
      </w:r>
      <w:proofErr w:type="gramEnd"/>
      <w:r>
        <w:t xml:space="preserve"> equal to the initial contract sum, subject to subsequent modification of the contract sum. The insurance shall apply on a replacement cost basis. The insurance shall name as insured the City of Oakland, the Borrower, and all subcontractors in the work. The insurance shall cover the entire work at the site identified herein including reasonable compensation for architectural services, engineering costs, financing costs, legal fees (soft costs) and expenses made necessary by an insured loss. Insured property shall include portions of the work located away from the site but intended for use at the site and shall also cover portions of the work in transit. The policy shall cover the cost of removing debris, including demolition as may be made legally necessary by the operation of any law, ordinance or regulation. The insurance shall be maintained in effect until the Project has been accepted as substantially complete. The insurer shall waive all rights of subrogation against the City.</w:t>
      </w:r>
    </w:p>
    <w:p w14:paraId="7499D591" w14:textId="77777777" w:rsidR="000A28A0" w:rsidRDefault="000A28A0" w:rsidP="000A28A0">
      <w:r>
        <w:t xml:space="preserve"> </w:t>
      </w:r>
    </w:p>
    <w:p w14:paraId="4CA3077F" w14:textId="3747EFB3" w:rsidR="000A28A0" w:rsidRDefault="000A28A0" w:rsidP="000A28A0">
      <w:r>
        <w:t xml:space="preserve">F.   </w:t>
      </w:r>
      <w:r w:rsidR="00775009">
        <w:tab/>
      </w:r>
      <w:r>
        <w:t xml:space="preserve">Property Insurance on an </w:t>
      </w:r>
      <w:proofErr w:type="gramStart"/>
      <w:r>
        <w:t>all risk</w:t>
      </w:r>
      <w:proofErr w:type="gramEnd"/>
      <w:r>
        <w:t xml:space="preserve"> coverage </w:t>
      </w:r>
      <w:r w:rsidR="00BB7B28">
        <w:t>basis to</w:t>
      </w:r>
      <w:r>
        <w:t xml:space="preserve"> the extent of full replacement value of the premises for the duration of the term of the Loan.  Coverage amount may be adjusted for fluctuation in replacement values.  This coverage is required upon completion of construction of the Project, or upon closing of this Loan if the Project is a rehabilitation project.</w:t>
      </w:r>
    </w:p>
    <w:p w14:paraId="25637BAA" w14:textId="77777777" w:rsidR="000A28A0" w:rsidRDefault="000A28A0" w:rsidP="000A28A0"/>
    <w:p w14:paraId="748BEB24" w14:textId="5DC36E2F" w:rsidR="000A28A0" w:rsidRDefault="000A28A0" w:rsidP="000A28A0">
      <w:r>
        <w:t xml:space="preserve">G.   </w:t>
      </w:r>
      <w:r w:rsidR="00775009">
        <w:tab/>
      </w:r>
      <w:r>
        <w:t>Loss of Rents Insurance Coverage in the amount of 75% of scheduled annual gross rents.</w:t>
      </w:r>
    </w:p>
    <w:p w14:paraId="36C8C1BC" w14:textId="77777777" w:rsidR="000A28A0" w:rsidRDefault="000A28A0" w:rsidP="000A28A0"/>
    <w:p w14:paraId="4EBD144D" w14:textId="77777777" w:rsidR="000A28A0" w:rsidRDefault="000A28A0" w:rsidP="000A28A0">
      <w:r>
        <w:t>II.</w:t>
      </w:r>
      <w:r>
        <w:tab/>
        <w:t>Terms, Conditions, and Endorsements</w:t>
      </w:r>
    </w:p>
    <w:p w14:paraId="46C0A0FE" w14:textId="77777777" w:rsidR="000A28A0" w:rsidRDefault="000A28A0" w:rsidP="000A28A0"/>
    <w:p w14:paraId="66ED1400" w14:textId="71047577" w:rsidR="000A28A0" w:rsidRDefault="000A28A0" w:rsidP="000A28A0">
      <w:r>
        <w:t xml:space="preserve">The  </w:t>
      </w:r>
      <w:r w:rsidR="7F957065">
        <w:t xml:space="preserve">aforementioned insurance shall </w:t>
      </w:r>
      <w:r>
        <w:t>be endorsed and have all the following conditions:</w:t>
      </w:r>
    </w:p>
    <w:p w14:paraId="30253B23" w14:textId="77777777" w:rsidR="000A28A0" w:rsidRDefault="000A28A0" w:rsidP="000A28A0"/>
    <w:p w14:paraId="1F5A8037" w14:textId="2404FE3D" w:rsidR="000A28A0" w:rsidRDefault="000A28A0" w:rsidP="000A28A0">
      <w:r>
        <w:lastRenderedPageBreak/>
        <w:t xml:space="preserve">A.   </w:t>
      </w:r>
      <w:r>
        <w:tab/>
        <w:t xml:space="preserve">Insured Status (Additional Insured): Borrower shall provide </w:t>
      </w:r>
      <w:r w:rsidR="28C2ECD5">
        <w:t xml:space="preserve">additional </w:t>
      </w:r>
      <w:r>
        <w:t xml:space="preserve">insured status naming the City of Oakland, its councilmembers, directors, officers, agents, employees and volunteers as </w:t>
      </w:r>
      <w:r w:rsidR="6D6A117D">
        <w:t xml:space="preserve">additional </w:t>
      </w:r>
      <w:proofErr w:type="gramStart"/>
      <w:r>
        <w:t>insured’s</w:t>
      </w:r>
      <w:proofErr w:type="gramEnd"/>
      <w:r>
        <w:t xml:space="preserve"> under the Commercial General Liability policy. General Liability coverage can be provided in the form of an endorsement to Borrower’s insurance (at least as broad as ISO Form CG 20 10 (11/85) or both CG 20 10 and CG 20 37 </w:t>
      </w:r>
      <w:proofErr w:type="gramStart"/>
      <w:r>
        <w:t>forms, if</w:t>
      </w:r>
      <w:proofErr w:type="gramEnd"/>
      <w:r>
        <w:t xml:space="preserve"> later revisions used). If Borrower submits the ACORD Insurance Certificate, the insured status endorsement must be set forth on an ISO form CG 20 10 (or equivalent). A STATEMENT OF ADDITIONAL INSURED STATUS ON THE ACORD INSURANCE CERTIFICATE FORM IS INSUFFICIENT AND WILL BE REJECTED AS PROOF OF MEETING THIS REQUIREMENT. </w:t>
      </w:r>
    </w:p>
    <w:p w14:paraId="6DF570EE" w14:textId="77777777" w:rsidR="000A28A0" w:rsidRDefault="000A28A0" w:rsidP="000A28A0"/>
    <w:p w14:paraId="7BFA4814" w14:textId="77777777" w:rsidR="000A28A0" w:rsidRDefault="000A28A0" w:rsidP="000A28A0">
      <w:r>
        <w:t>B.</w:t>
      </w:r>
      <w:r>
        <w:tab/>
        <w:t xml:space="preserve">Loss Payee:  Borrower must ensure that the City of Oakland, its Councilmembers, directors, officers, agents, employees and volunteers are named as Loss Payee in the Builders’ Risk Insurance and Property Insurance. </w:t>
      </w:r>
      <w:r w:rsidR="00BB7B28">
        <w:t xml:space="preserve"> </w:t>
      </w:r>
      <w:r>
        <w:t>Borrower shall provide appropriate Loss Payee endorsement as proof of meeting this requirement.</w:t>
      </w:r>
    </w:p>
    <w:p w14:paraId="4BAC1D94" w14:textId="77777777" w:rsidR="000A28A0" w:rsidRDefault="000A28A0" w:rsidP="000A28A0"/>
    <w:p w14:paraId="24F7896A" w14:textId="77777777" w:rsidR="000A28A0" w:rsidRDefault="000A28A0" w:rsidP="000A28A0">
      <w:r>
        <w:t>C.</w:t>
      </w:r>
      <w:r>
        <w:tab/>
        <w:t xml:space="preserve">Cancellation Notice: 30-day prior written notice of termination or material change in coverage and 10-day prior written notice of cancellation for non-payment. </w:t>
      </w:r>
    </w:p>
    <w:p w14:paraId="475F6865" w14:textId="77777777" w:rsidR="000A28A0" w:rsidRDefault="000A28A0" w:rsidP="000A28A0"/>
    <w:p w14:paraId="3234D012" w14:textId="5D7339FB" w:rsidR="000A28A0" w:rsidRDefault="000A28A0" w:rsidP="000A28A0">
      <w:r>
        <w:t xml:space="preserve">D.  </w:t>
      </w:r>
      <w:r w:rsidR="00775009">
        <w:tab/>
      </w:r>
      <w:r>
        <w:t>The Worker’s Compensation policy shall be endorsed with a waiver of subrogation in favor of the City for all work performed by the contractor, its employees, agents and subcontractors.</w:t>
      </w:r>
    </w:p>
    <w:p w14:paraId="2F1F132A" w14:textId="77777777" w:rsidR="000A28A0" w:rsidRDefault="000A28A0" w:rsidP="000A28A0"/>
    <w:p w14:paraId="562EF6D1" w14:textId="77777777" w:rsidR="000A28A0" w:rsidRDefault="000A28A0" w:rsidP="000A28A0">
      <w:r>
        <w:t>E.</w:t>
      </w:r>
      <w:r>
        <w:tab/>
        <w:t>Cross-liability coverage as provided under standard ISO forms’ separation of insureds clause.</w:t>
      </w:r>
    </w:p>
    <w:p w14:paraId="62BF917B" w14:textId="77777777" w:rsidR="000A28A0" w:rsidRDefault="000A28A0" w:rsidP="000A28A0"/>
    <w:p w14:paraId="6A3D088D" w14:textId="77777777" w:rsidR="000A28A0" w:rsidRDefault="000A28A0" w:rsidP="000A28A0">
      <w:r>
        <w:t>F.</w:t>
      </w:r>
      <w:r>
        <w:tab/>
        <w:t>Certificate holder is to be the same person and address as indicated in the “Notices” section of this Agreement.</w:t>
      </w:r>
    </w:p>
    <w:p w14:paraId="427E0681" w14:textId="77777777" w:rsidR="000A28A0" w:rsidRDefault="000A28A0" w:rsidP="000A28A0"/>
    <w:p w14:paraId="77CC514F" w14:textId="77777777" w:rsidR="000A28A0" w:rsidRDefault="000A28A0" w:rsidP="000A28A0">
      <w:r>
        <w:t>G.</w:t>
      </w:r>
      <w:r>
        <w:tab/>
        <w:t xml:space="preserve">Insurer must carry an A.M. Best Rating of A VII, or better.    </w:t>
      </w:r>
    </w:p>
    <w:p w14:paraId="74584AB8" w14:textId="77777777" w:rsidR="000A28A0" w:rsidRDefault="000A28A0" w:rsidP="000A28A0"/>
    <w:p w14:paraId="7A375AF8" w14:textId="77777777" w:rsidR="000A28A0" w:rsidRDefault="000A28A0" w:rsidP="000A28A0">
      <w:r>
        <w:t>III.</w:t>
      </w:r>
      <w:r>
        <w:tab/>
        <w:t>Replacement of Coverage</w:t>
      </w:r>
    </w:p>
    <w:p w14:paraId="38A9CC1D" w14:textId="77777777" w:rsidR="000A28A0" w:rsidRDefault="000A28A0" w:rsidP="000A28A0"/>
    <w:p w14:paraId="65083D4A" w14:textId="77777777" w:rsidR="000A28A0" w:rsidRDefault="000A28A0" w:rsidP="000A28A0">
      <w:r>
        <w:t>In the case of the breach of any of the insurance provisions of this Agreement, Lender may, at Lender’s option, take out and maintain at the expense of Borrower such insurance in the name of Borrower as is required pursuant to this Agreement, and may deduct the cost of taking out and maintaining such insurance from any sums which may be found or become due to Borrower under this Agreement.</w:t>
      </w:r>
    </w:p>
    <w:p w14:paraId="08242809" w14:textId="77777777" w:rsidR="000A28A0" w:rsidRDefault="000A28A0" w:rsidP="000A28A0"/>
    <w:p w14:paraId="6E20A72D" w14:textId="77777777" w:rsidR="000A28A0" w:rsidRDefault="000A28A0" w:rsidP="000A28A0">
      <w:r>
        <w:t>IV.</w:t>
      </w:r>
      <w:r>
        <w:tab/>
        <w:t>Insurance Interpretation</w:t>
      </w:r>
      <w:r>
        <w:tab/>
      </w:r>
    </w:p>
    <w:p w14:paraId="75BA553E" w14:textId="77777777" w:rsidR="000A28A0" w:rsidRDefault="000A28A0" w:rsidP="000A28A0"/>
    <w:p w14:paraId="08651AF2" w14:textId="77777777" w:rsidR="000A28A0" w:rsidRDefault="000A28A0" w:rsidP="000A28A0">
      <w:r>
        <w:t xml:space="preserve">All endorsements, certificates, forms, coverage and limits of liability referred to herein shall have the meaning given such terms by the Insurance Services Office (ISO) as of the date of this Agreement. </w:t>
      </w:r>
    </w:p>
    <w:p w14:paraId="29C76D4A" w14:textId="77777777" w:rsidR="000A28A0" w:rsidRDefault="000A28A0" w:rsidP="000A28A0"/>
    <w:p w14:paraId="62B86C46" w14:textId="77777777" w:rsidR="000A28A0" w:rsidRDefault="000A28A0" w:rsidP="000A28A0">
      <w:r>
        <w:t>V.</w:t>
      </w:r>
      <w:r>
        <w:tab/>
        <w:t>Proof of Insurance</w:t>
      </w:r>
    </w:p>
    <w:p w14:paraId="581EA2B4" w14:textId="77777777" w:rsidR="000A28A0" w:rsidRDefault="000A28A0" w:rsidP="000A28A0"/>
    <w:p w14:paraId="2A54B519" w14:textId="77777777" w:rsidR="000A28A0" w:rsidRDefault="000A28A0" w:rsidP="000A28A0">
      <w:r>
        <w:t xml:space="preserve">Borrower will be required to provide proof of all insurance required for the Loan prior to execution of the Loan Agreement, including copies of Borrower’s insurance policies, </w:t>
      </w:r>
      <w:proofErr w:type="gramStart"/>
      <w:r>
        <w:t>if and when</w:t>
      </w:r>
      <w:proofErr w:type="gramEnd"/>
      <w:r>
        <w:t xml:space="preserve"> requested.  Failure to provide the insurance proof requested or failure to do so in a timely manner shall constitute ground for rescission of the Loan Agreement award.</w:t>
      </w:r>
    </w:p>
    <w:p w14:paraId="0EB45488" w14:textId="77777777" w:rsidR="000A28A0" w:rsidRDefault="000A28A0" w:rsidP="000A28A0">
      <w:r>
        <w:tab/>
      </w:r>
    </w:p>
    <w:p w14:paraId="371B8DB8" w14:textId="77777777" w:rsidR="000A28A0" w:rsidRDefault="000A28A0" w:rsidP="000A28A0">
      <w:r>
        <w:t>VI.</w:t>
      </w:r>
      <w:r>
        <w:tab/>
        <w:t>Subcontractors</w:t>
      </w:r>
    </w:p>
    <w:p w14:paraId="37189B0B" w14:textId="77777777" w:rsidR="000A28A0" w:rsidRDefault="000A28A0" w:rsidP="000A28A0"/>
    <w:p w14:paraId="4600CE9C" w14:textId="77777777" w:rsidR="000A28A0" w:rsidRDefault="000A28A0" w:rsidP="000A28A0">
      <w:r>
        <w:t xml:space="preserve">Should Borrower subcontract out the work required under this Agreement, they shall include all subcontractors as insureds under its policies or shall maintain separate certificates and endorsements for each subcontractor.  As an alternative, Borrower may require all subcontractors to provide at their own expense evidence of all the required coverages listed in this Exhibit.  If this option is exercised, both Lender and Borrower shall be named as additional insured under the subcontractor’s General Liability policy.  All coverages for subcontractors shall be subject to all the requirements stated herein. Lender reserves the right to perform an insurance audit </w:t>
      </w:r>
      <w:proofErr w:type="gramStart"/>
      <w:r>
        <w:t>during the course of</w:t>
      </w:r>
      <w:proofErr w:type="gramEnd"/>
      <w:r>
        <w:t xml:space="preserve"> the project to verify compliance with requirements.</w:t>
      </w:r>
    </w:p>
    <w:p w14:paraId="280319CE" w14:textId="77777777" w:rsidR="000A28A0" w:rsidRDefault="000A28A0" w:rsidP="000A28A0"/>
    <w:p w14:paraId="1A01B33A" w14:textId="77777777" w:rsidR="000A28A0" w:rsidRDefault="000A28A0" w:rsidP="000A28A0">
      <w:r>
        <w:t>VII.</w:t>
      </w:r>
      <w:r>
        <w:tab/>
        <w:t>Deductibles and Self-Insured Retentions</w:t>
      </w:r>
    </w:p>
    <w:p w14:paraId="4E45852C" w14:textId="77777777" w:rsidR="000A28A0" w:rsidRDefault="000A28A0" w:rsidP="000A28A0"/>
    <w:p w14:paraId="5C12BF4D" w14:textId="77777777" w:rsidR="000A28A0" w:rsidRDefault="000A28A0" w:rsidP="000A28A0">
      <w:r>
        <w:t>Any deductible or self-insured retentions must be declared to and approved by Lender.  At the option of Lender, either: the insurer shall reduce or eliminate such deductible or self-insured retentions as respects Lender, its Councilmembers, directors, officers, agents, employees and volunteers; or Borrower shall provide a financial guarantee satisfactory to Lender guaranteeing payment of losses and related investigations, claim administration and defense expenses.</w:t>
      </w:r>
    </w:p>
    <w:p w14:paraId="5641D067" w14:textId="77777777" w:rsidR="000A28A0" w:rsidRDefault="000A28A0" w:rsidP="000A28A0"/>
    <w:p w14:paraId="35E4DAAE" w14:textId="77777777" w:rsidR="000A28A0" w:rsidRDefault="000A28A0" w:rsidP="000A28A0">
      <w:r>
        <w:t>VIII.</w:t>
      </w:r>
      <w:r>
        <w:tab/>
        <w:t>Waiver of Subrogation</w:t>
      </w:r>
    </w:p>
    <w:p w14:paraId="27A62831" w14:textId="77777777" w:rsidR="000A28A0" w:rsidRDefault="000A28A0" w:rsidP="000A28A0"/>
    <w:p w14:paraId="2C60B79E" w14:textId="77777777" w:rsidR="000A28A0" w:rsidRDefault="000A28A0" w:rsidP="000A28A0">
      <w:r>
        <w:t xml:space="preserve">Borrower waives all rights against the City of Oakland and its Councilmembers, officers, directors, employees and volunteers for recovery of damages to the extent these damages are covered by the forms of insurance coverage required above. </w:t>
      </w:r>
    </w:p>
    <w:p w14:paraId="1570FDBF" w14:textId="77777777" w:rsidR="000A28A0" w:rsidRDefault="000A28A0" w:rsidP="000A28A0"/>
    <w:p w14:paraId="2AC33798" w14:textId="77777777" w:rsidR="000A28A0" w:rsidRDefault="000A28A0" w:rsidP="000A28A0">
      <w:r>
        <w:t>IX.</w:t>
      </w:r>
      <w:r>
        <w:tab/>
        <w:t xml:space="preserve">Evaluation of Adequacy of Coverage </w:t>
      </w:r>
    </w:p>
    <w:p w14:paraId="1E388655" w14:textId="77777777" w:rsidR="000A28A0" w:rsidRDefault="000A28A0" w:rsidP="000A28A0"/>
    <w:p w14:paraId="5ECD0CB3" w14:textId="1312DF6F" w:rsidR="000A28A0" w:rsidRPr="002C7FDD" w:rsidRDefault="000A28A0" w:rsidP="007D47EE">
      <w:pPr>
        <w:rPr>
          <w:szCs w:val="24"/>
        </w:rPr>
      </w:pPr>
      <w:r>
        <w:t xml:space="preserve">Lender maintains the right to modify, delete, alter or change these requirements, with reasonable notice, upon not less than ninety (90) days prior written notice. </w:t>
      </w:r>
    </w:p>
    <w:sectPr w:rsidR="000A28A0" w:rsidRPr="002C7FDD" w:rsidSect="00C75FFC">
      <w:footerReference w:type="default" r:id="rId28"/>
      <w:headerReference w:type="first" r:id="rId29"/>
      <w:footerReference w:type="first" r:id="rId30"/>
      <w:pgSz w:w="12240" w:h="15840" w:code="1"/>
      <w:pgMar w:top="1440" w:right="1440" w:bottom="1440" w:left="1440" w:header="720" w:footer="50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C559" w14:textId="77777777" w:rsidR="0018679A" w:rsidRDefault="0018679A">
      <w:r>
        <w:separator/>
      </w:r>
    </w:p>
  </w:endnote>
  <w:endnote w:type="continuationSeparator" w:id="0">
    <w:p w14:paraId="65F72F85" w14:textId="77777777" w:rsidR="0018679A" w:rsidRDefault="0018679A">
      <w:r>
        <w:continuationSeparator/>
      </w:r>
    </w:p>
  </w:endnote>
  <w:endnote w:type="continuationNotice" w:id="1">
    <w:p w14:paraId="76D06162" w14:textId="77777777" w:rsidR="0018679A" w:rsidRDefault="00186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C578" w14:textId="77777777" w:rsidR="00023769" w:rsidRDefault="00023769">
    <w:pPr>
      <w:pBdr>
        <w:top w:val="single" w:sz="4" w:space="1" w:color="auto"/>
      </w:pBdr>
      <w:tabs>
        <w:tab w:val="right" w:pos="9360"/>
      </w:tabs>
      <w:jc w:val="both"/>
      <w:rPr>
        <w:sz w:val="20"/>
      </w:rPr>
    </w:pPr>
    <w:r>
      <w:rPr>
        <w:sz w:val="20"/>
      </w:rPr>
      <w:t>City of Oakland, HCD</w:t>
    </w:r>
    <w:r>
      <w:rPr>
        <w:sz w:val="20"/>
      </w:rPr>
      <w:tab/>
      <w:t xml:space="preserve">Addenda - 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w:t>
    </w:r>
  </w:p>
  <w:p w14:paraId="72B08DD8" w14:textId="124E257A" w:rsidR="00023769" w:rsidRDefault="00023769">
    <w:pPr>
      <w:pBdr>
        <w:top w:val="single" w:sz="4" w:space="1" w:color="auto"/>
      </w:pBdr>
      <w:tabs>
        <w:tab w:val="right" w:pos="9360"/>
      </w:tabs>
      <w:jc w:val="both"/>
      <w:rPr>
        <w:sz w:val="20"/>
      </w:rPr>
    </w:pPr>
    <w:r>
      <w:rPr>
        <w:sz w:val="20"/>
      </w:rPr>
      <w:t>New Construction of Multifamily Affordable Rental Housing 202</w:t>
    </w:r>
    <w:r w:rsidR="005111D1">
      <w:rPr>
        <w:sz w:val="20"/>
      </w:rPr>
      <w:t>3</w:t>
    </w:r>
    <w:r>
      <w:rPr>
        <w:sz w:val="20"/>
      </w:rPr>
      <w:t xml:space="preserve"> NOFA</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4880237E" w14:textId="77777777" w:rsidTr="008E5128">
      <w:tc>
        <w:tcPr>
          <w:tcW w:w="3120" w:type="dxa"/>
        </w:tcPr>
        <w:p w14:paraId="773FDDB3" w14:textId="0562D176" w:rsidR="2AF69EA0" w:rsidRDefault="2AF69EA0" w:rsidP="008E5128">
          <w:pPr>
            <w:pStyle w:val="Header"/>
            <w:ind w:left="-115"/>
          </w:pPr>
        </w:p>
      </w:tc>
      <w:tc>
        <w:tcPr>
          <w:tcW w:w="3120" w:type="dxa"/>
        </w:tcPr>
        <w:p w14:paraId="033BC145" w14:textId="7498C2A7" w:rsidR="2AF69EA0" w:rsidRDefault="2AF69EA0" w:rsidP="008E5128">
          <w:pPr>
            <w:pStyle w:val="Header"/>
            <w:jc w:val="center"/>
          </w:pPr>
        </w:p>
      </w:tc>
      <w:tc>
        <w:tcPr>
          <w:tcW w:w="3120" w:type="dxa"/>
        </w:tcPr>
        <w:p w14:paraId="6DCE4A82" w14:textId="2A944D3F" w:rsidR="2AF69EA0" w:rsidRDefault="2AF69EA0" w:rsidP="008E5128">
          <w:pPr>
            <w:pStyle w:val="Header"/>
            <w:ind w:right="-115"/>
            <w:jc w:val="right"/>
          </w:pPr>
        </w:p>
      </w:tc>
    </w:tr>
  </w:tbl>
  <w:p w14:paraId="2E9AF7EE" w14:textId="1954A88A" w:rsidR="2AF69EA0" w:rsidRDefault="2AF69EA0" w:rsidP="008E51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7F84" w14:textId="77777777" w:rsidR="00023769" w:rsidRPr="00C04C78" w:rsidRDefault="00023769">
    <w:pPr>
      <w:pStyle w:val="Footer"/>
      <w:framePr w:wrap="around" w:vAnchor="text" w:hAnchor="margin" w:xAlign="center" w:y="1"/>
      <w:rPr>
        <w:rStyle w:val="PageNumber"/>
      </w:rPr>
    </w:pPr>
  </w:p>
  <w:p w14:paraId="4BEFBE7F" w14:textId="77777777" w:rsidR="00023769" w:rsidRPr="00C04C78" w:rsidRDefault="00023769" w:rsidP="00AB4F3D">
    <w:pPr>
      <w:pStyle w:val="Body"/>
      <w:pBdr>
        <w:top w:val="single" w:sz="4" w:space="1" w:color="auto"/>
      </w:pBdr>
      <w:tabs>
        <w:tab w:val="right" w:pos="9360"/>
      </w:tabs>
      <w:rPr>
        <w:sz w:val="20"/>
      </w:rPr>
    </w:pPr>
    <w:r w:rsidRPr="00C04C78">
      <w:rPr>
        <w:sz w:val="20"/>
      </w:rPr>
      <w:t xml:space="preserve">City of Oakland, </w:t>
    </w:r>
    <w:r>
      <w:rPr>
        <w:sz w:val="20"/>
      </w:rPr>
      <w:t>HCD</w:t>
    </w:r>
    <w:r w:rsidRPr="00C04C78">
      <w:rPr>
        <w:sz w:val="20"/>
      </w:rPr>
      <w:tab/>
    </w:r>
    <w:r>
      <w:rPr>
        <w:sz w:val="20"/>
      </w:rPr>
      <w:t xml:space="preserve">Addenda - </w:t>
    </w:r>
    <w:r w:rsidRPr="00C04C78">
      <w:rPr>
        <w:sz w:val="20"/>
      </w:rPr>
      <w:t xml:space="preserve">Page </w:t>
    </w:r>
    <w:r w:rsidRPr="00C04C78">
      <w:rPr>
        <w:rStyle w:val="PageNumber"/>
        <w:sz w:val="20"/>
      </w:rPr>
      <w:fldChar w:fldCharType="begin"/>
    </w:r>
    <w:r w:rsidRPr="00C04C78">
      <w:rPr>
        <w:rStyle w:val="PageNumber"/>
        <w:sz w:val="20"/>
      </w:rPr>
      <w:instrText xml:space="preserve"> PAGE </w:instrText>
    </w:r>
    <w:r w:rsidRPr="00C04C78">
      <w:rPr>
        <w:rStyle w:val="PageNumber"/>
        <w:sz w:val="20"/>
      </w:rPr>
      <w:fldChar w:fldCharType="separate"/>
    </w:r>
    <w:r>
      <w:rPr>
        <w:rStyle w:val="PageNumber"/>
        <w:noProof/>
        <w:sz w:val="20"/>
      </w:rPr>
      <w:t>14</w:t>
    </w:r>
    <w:r w:rsidRPr="00C04C78">
      <w:rPr>
        <w:rStyle w:val="PageNumber"/>
        <w:sz w:val="20"/>
      </w:rPr>
      <w:fldChar w:fldCharType="end"/>
    </w:r>
  </w:p>
  <w:p w14:paraId="476BFC48" w14:textId="7263F5C8" w:rsidR="00023769" w:rsidRPr="00C04C78" w:rsidRDefault="00023769" w:rsidP="00AB4F3D">
    <w:pPr>
      <w:pBdr>
        <w:top w:val="single" w:sz="4" w:space="1" w:color="auto"/>
      </w:pBdr>
      <w:tabs>
        <w:tab w:val="right" w:pos="9360"/>
      </w:tabs>
      <w:jc w:val="both"/>
      <w:rPr>
        <w:sz w:val="20"/>
      </w:rPr>
    </w:pPr>
    <w:r>
      <w:rPr>
        <w:sz w:val="20"/>
      </w:rPr>
      <w:t>New Construction of Multifamily Affordable Rental Housing 202</w:t>
    </w:r>
    <w:r w:rsidR="00EA1B69">
      <w:rPr>
        <w:sz w:val="20"/>
      </w:rPr>
      <w:t>3</w:t>
    </w:r>
    <w:r>
      <w:rPr>
        <w:sz w:val="20"/>
      </w:rPr>
      <w:t xml:space="preserve"> NOFA</w:t>
    </w:r>
    <w:r w:rsidRPr="00C04C78">
      <w:rPr>
        <w:sz w:val="20"/>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608E2862" w14:textId="77777777" w:rsidTr="008E5128">
      <w:tc>
        <w:tcPr>
          <w:tcW w:w="3120" w:type="dxa"/>
        </w:tcPr>
        <w:p w14:paraId="07B2F289" w14:textId="402CD24E" w:rsidR="2AF69EA0" w:rsidRDefault="2AF69EA0" w:rsidP="008E5128">
          <w:pPr>
            <w:pStyle w:val="Header"/>
            <w:ind w:left="-115"/>
          </w:pPr>
        </w:p>
      </w:tc>
      <w:tc>
        <w:tcPr>
          <w:tcW w:w="3120" w:type="dxa"/>
        </w:tcPr>
        <w:p w14:paraId="1530D956" w14:textId="40D19B58" w:rsidR="2AF69EA0" w:rsidRDefault="2AF69EA0" w:rsidP="008E5128">
          <w:pPr>
            <w:pStyle w:val="Header"/>
            <w:jc w:val="center"/>
          </w:pPr>
        </w:p>
      </w:tc>
      <w:tc>
        <w:tcPr>
          <w:tcW w:w="3120" w:type="dxa"/>
        </w:tcPr>
        <w:p w14:paraId="4EF3ABF0" w14:textId="7E896993" w:rsidR="2AF69EA0" w:rsidRDefault="2AF69EA0" w:rsidP="008E5128">
          <w:pPr>
            <w:pStyle w:val="Header"/>
            <w:ind w:right="-115"/>
            <w:jc w:val="right"/>
          </w:pPr>
        </w:p>
      </w:tc>
    </w:tr>
  </w:tbl>
  <w:p w14:paraId="161FCE9B" w14:textId="3D62131E" w:rsidR="2AF69EA0" w:rsidRDefault="2AF69EA0" w:rsidP="008E51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5A88" w14:textId="77777777" w:rsidR="00023769" w:rsidRPr="00BE2D83" w:rsidRDefault="00023769">
    <w:pPr>
      <w:pStyle w:val="Footer"/>
      <w:framePr w:wrap="around" w:vAnchor="text" w:hAnchor="margin" w:xAlign="center" w:y="1"/>
      <w:rPr>
        <w:rStyle w:val="PageNumber"/>
      </w:rPr>
    </w:pPr>
  </w:p>
  <w:p w14:paraId="715AFA6E" w14:textId="77777777" w:rsidR="00023769" w:rsidRPr="00BE2D83" w:rsidRDefault="00023769" w:rsidP="00AB4F3D">
    <w:pPr>
      <w:pStyle w:val="Body"/>
      <w:pBdr>
        <w:top w:val="single" w:sz="4" w:space="1" w:color="auto"/>
      </w:pBdr>
      <w:tabs>
        <w:tab w:val="right" w:pos="9360"/>
      </w:tabs>
      <w:rPr>
        <w:sz w:val="20"/>
      </w:rPr>
    </w:pPr>
    <w:r w:rsidRPr="00BE2D83">
      <w:rPr>
        <w:sz w:val="20"/>
      </w:rPr>
      <w:t xml:space="preserve">City of Oakland, </w:t>
    </w:r>
    <w:r>
      <w:rPr>
        <w:sz w:val="20"/>
      </w:rPr>
      <w:t>HCD</w:t>
    </w:r>
    <w:r w:rsidRPr="00BE2D83">
      <w:rPr>
        <w:sz w:val="20"/>
      </w:rPr>
      <w:tab/>
    </w:r>
    <w:r>
      <w:rPr>
        <w:sz w:val="20"/>
      </w:rPr>
      <w:t xml:space="preserve">Addenda - </w:t>
    </w:r>
    <w:r w:rsidRPr="00BE2D83">
      <w:rPr>
        <w:sz w:val="20"/>
      </w:rPr>
      <w:t xml:space="preserve">Page </w:t>
    </w:r>
    <w:r w:rsidRPr="00BE2D83">
      <w:rPr>
        <w:rStyle w:val="PageNumber"/>
        <w:sz w:val="20"/>
      </w:rPr>
      <w:fldChar w:fldCharType="begin"/>
    </w:r>
    <w:r w:rsidRPr="00BE2D83">
      <w:rPr>
        <w:rStyle w:val="PageNumber"/>
        <w:sz w:val="20"/>
      </w:rPr>
      <w:instrText xml:space="preserve"> PAGE </w:instrText>
    </w:r>
    <w:r w:rsidRPr="00BE2D83">
      <w:rPr>
        <w:rStyle w:val="PageNumber"/>
        <w:sz w:val="20"/>
      </w:rPr>
      <w:fldChar w:fldCharType="separate"/>
    </w:r>
    <w:r>
      <w:rPr>
        <w:rStyle w:val="PageNumber"/>
        <w:noProof/>
        <w:sz w:val="20"/>
      </w:rPr>
      <w:t>24</w:t>
    </w:r>
    <w:r w:rsidRPr="00BE2D83">
      <w:rPr>
        <w:rStyle w:val="PageNumber"/>
        <w:sz w:val="20"/>
      </w:rPr>
      <w:fldChar w:fldCharType="end"/>
    </w:r>
    <w:r w:rsidRPr="00BE2D83">
      <w:rPr>
        <w:sz w:val="20"/>
      </w:rPr>
      <w:t xml:space="preserve"> </w:t>
    </w:r>
  </w:p>
  <w:p w14:paraId="4A4644CC" w14:textId="78DD85CB" w:rsidR="00023769" w:rsidRPr="00BE2D83" w:rsidRDefault="00023769" w:rsidP="00AB4F3D">
    <w:pPr>
      <w:pBdr>
        <w:top w:val="single" w:sz="4" w:space="1" w:color="auto"/>
      </w:pBdr>
      <w:tabs>
        <w:tab w:val="right" w:pos="9360"/>
      </w:tabs>
      <w:jc w:val="both"/>
      <w:rPr>
        <w:sz w:val="20"/>
      </w:rPr>
    </w:pPr>
    <w:r>
      <w:rPr>
        <w:sz w:val="20"/>
      </w:rPr>
      <w:t>New Construction of Multifamily Affordable</w:t>
    </w:r>
    <w:r w:rsidR="00FD3891">
      <w:rPr>
        <w:sz w:val="20"/>
      </w:rPr>
      <w:t xml:space="preserve"> Rental</w:t>
    </w:r>
    <w:r>
      <w:rPr>
        <w:sz w:val="20"/>
      </w:rPr>
      <w:t xml:space="preserve"> Housing 202</w:t>
    </w:r>
    <w:r w:rsidR="00EA1B69">
      <w:rPr>
        <w:sz w:val="20"/>
      </w:rPr>
      <w:t>3</w:t>
    </w:r>
    <w:r>
      <w:rPr>
        <w:sz w:val="20"/>
      </w:rPr>
      <w:t xml:space="preserve">  NOFA</w:t>
    </w:r>
    <w:r w:rsidRPr="00BE2D83">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02765813" w14:textId="77777777" w:rsidTr="008E5128">
      <w:tc>
        <w:tcPr>
          <w:tcW w:w="3120" w:type="dxa"/>
        </w:tcPr>
        <w:p w14:paraId="4E20E25D" w14:textId="380FDCE9" w:rsidR="2AF69EA0" w:rsidRDefault="2AF69EA0" w:rsidP="008E5128">
          <w:pPr>
            <w:pStyle w:val="Header"/>
            <w:ind w:left="-115"/>
          </w:pPr>
        </w:p>
      </w:tc>
      <w:tc>
        <w:tcPr>
          <w:tcW w:w="3120" w:type="dxa"/>
        </w:tcPr>
        <w:p w14:paraId="4250FE59" w14:textId="68E84BF9" w:rsidR="2AF69EA0" w:rsidRDefault="2AF69EA0" w:rsidP="008E5128">
          <w:pPr>
            <w:pStyle w:val="Header"/>
            <w:jc w:val="center"/>
          </w:pPr>
        </w:p>
      </w:tc>
      <w:tc>
        <w:tcPr>
          <w:tcW w:w="3120" w:type="dxa"/>
        </w:tcPr>
        <w:p w14:paraId="14543FE7" w14:textId="749E37DE" w:rsidR="2AF69EA0" w:rsidRDefault="2AF69EA0" w:rsidP="008E5128">
          <w:pPr>
            <w:pStyle w:val="Header"/>
            <w:ind w:right="-115"/>
            <w:jc w:val="right"/>
          </w:pPr>
        </w:p>
      </w:tc>
    </w:tr>
  </w:tbl>
  <w:p w14:paraId="4A72CA4D" w14:textId="0A9C88B2" w:rsidR="2AF69EA0" w:rsidRDefault="2AF69EA0" w:rsidP="008E51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7CDB" w14:textId="77777777" w:rsidR="00023769" w:rsidRDefault="00023769" w:rsidP="00AB4F3D">
    <w:pPr>
      <w:pStyle w:val="Body"/>
      <w:pBdr>
        <w:top w:val="single" w:sz="8" w:space="1" w:color="auto"/>
      </w:pBdr>
      <w:tabs>
        <w:tab w:val="right" w:pos="9360"/>
        <w:tab w:val="right" w:pos="12870"/>
      </w:tabs>
      <w:rPr>
        <w:sz w:val="20"/>
      </w:rPr>
    </w:pPr>
    <w:r>
      <w:rPr>
        <w:sz w:val="20"/>
      </w:rPr>
      <w:t>City of Oakland, HCD</w:t>
    </w:r>
    <w:r>
      <w:rPr>
        <w:sz w:val="20"/>
      </w:rPr>
      <w:tab/>
      <w:t xml:space="preserve">Addenda - 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49</w:t>
    </w:r>
    <w:r>
      <w:rPr>
        <w:rStyle w:val="PageNumber"/>
        <w:sz w:val="20"/>
      </w:rPr>
      <w:fldChar w:fldCharType="end"/>
    </w:r>
    <w:r>
      <w:rPr>
        <w:sz w:val="20"/>
      </w:rPr>
      <w:t xml:space="preserve"> </w:t>
    </w:r>
  </w:p>
  <w:p w14:paraId="42559DC6" w14:textId="2C42DD35" w:rsidR="00023769" w:rsidRDefault="00023769" w:rsidP="00AB4F3D">
    <w:pPr>
      <w:pStyle w:val="Body"/>
      <w:pBdr>
        <w:top w:val="single" w:sz="8" w:space="1" w:color="auto"/>
      </w:pBdr>
      <w:tabs>
        <w:tab w:val="right" w:pos="9360"/>
        <w:tab w:val="right" w:pos="12870"/>
      </w:tabs>
      <w:rPr>
        <w:sz w:val="20"/>
      </w:rPr>
    </w:pPr>
    <w:r>
      <w:rPr>
        <w:sz w:val="20"/>
      </w:rPr>
      <w:t xml:space="preserve">New Construction of Multifamily Affordable </w:t>
    </w:r>
    <w:r w:rsidR="00CB432E">
      <w:rPr>
        <w:sz w:val="20"/>
      </w:rPr>
      <w:t xml:space="preserve">Rental </w:t>
    </w:r>
    <w:r>
      <w:rPr>
        <w:sz w:val="20"/>
      </w:rPr>
      <w:t>Housing 202</w:t>
    </w:r>
    <w:r w:rsidR="00E72437">
      <w:rPr>
        <w:sz w:val="20"/>
      </w:rPr>
      <w:t>3</w:t>
    </w:r>
    <w:r>
      <w:rPr>
        <w:sz w:val="20"/>
      </w:rPr>
      <w:t xml:space="preserve"> NOFA</w:t>
    </w:r>
    <w:r>
      <w:rPr>
        <w:sz w:val="20"/>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6532BDA3" w14:textId="77777777" w:rsidTr="008E5128">
      <w:tc>
        <w:tcPr>
          <w:tcW w:w="3120" w:type="dxa"/>
        </w:tcPr>
        <w:p w14:paraId="33858E8E" w14:textId="204854EE" w:rsidR="2AF69EA0" w:rsidRDefault="2AF69EA0" w:rsidP="008E5128">
          <w:pPr>
            <w:pStyle w:val="Header"/>
            <w:ind w:left="-115"/>
          </w:pPr>
        </w:p>
      </w:tc>
      <w:tc>
        <w:tcPr>
          <w:tcW w:w="3120" w:type="dxa"/>
        </w:tcPr>
        <w:p w14:paraId="79995366" w14:textId="21CECF66" w:rsidR="2AF69EA0" w:rsidRDefault="2AF69EA0" w:rsidP="008E5128">
          <w:pPr>
            <w:pStyle w:val="Header"/>
            <w:jc w:val="center"/>
          </w:pPr>
        </w:p>
      </w:tc>
      <w:tc>
        <w:tcPr>
          <w:tcW w:w="3120" w:type="dxa"/>
        </w:tcPr>
        <w:p w14:paraId="37ABF61D" w14:textId="30EA703F" w:rsidR="2AF69EA0" w:rsidRDefault="2AF69EA0" w:rsidP="008E5128">
          <w:pPr>
            <w:pStyle w:val="Header"/>
            <w:ind w:right="-115"/>
            <w:jc w:val="right"/>
          </w:pPr>
        </w:p>
      </w:tc>
    </w:tr>
  </w:tbl>
  <w:p w14:paraId="6E1395F5" w14:textId="1D83F3B0" w:rsidR="2AF69EA0" w:rsidRDefault="2AF69EA0" w:rsidP="008E5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E418" w14:textId="77777777" w:rsidR="0018679A" w:rsidRDefault="0018679A">
      <w:r>
        <w:separator/>
      </w:r>
    </w:p>
  </w:footnote>
  <w:footnote w:type="continuationSeparator" w:id="0">
    <w:p w14:paraId="5DA5E27F" w14:textId="77777777" w:rsidR="0018679A" w:rsidRDefault="0018679A">
      <w:r>
        <w:continuationSeparator/>
      </w:r>
    </w:p>
  </w:footnote>
  <w:footnote w:type="continuationNotice" w:id="1">
    <w:p w14:paraId="529545D5" w14:textId="77777777" w:rsidR="0018679A" w:rsidRDefault="00186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2F5F" w14:textId="77777777" w:rsidR="00023769" w:rsidRDefault="00023769">
    <w:pPr>
      <w:spacing w:line="24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1F9041F6" w14:textId="77777777" w:rsidTr="008E5128">
      <w:tc>
        <w:tcPr>
          <w:tcW w:w="3120" w:type="dxa"/>
        </w:tcPr>
        <w:p w14:paraId="6D96B5B8" w14:textId="0614C1E9" w:rsidR="2AF69EA0" w:rsidRDefault="2AF69EA0" w:rsidP="008E5128">
          <w:pPr>
            <w:pStyle w:val="Header"/>
            <w:ind w:left="-115"/>
          </w:pPr>
        </w:p>
      </w:tc>
      <w:tc>
        <w:tcPr>
          <w:tcW w:w="3120" w:type="dxa"/>
        </w:tcPr>
        <w:p w14:paraId="282D83C5" w14:textId="477B8947" w:rsidR="2AF69EA0" w:rsidRDefault="2AF69EA0" w:rsidP="008E5128">
          <w:pPr>
            <w:pStyle w:val="Header"/>
            <w:jc w:val="center"/>
          </w:pPr>
        </w:p>
      </w:tc>
      <w:tc>
        <w:tcPr>
          <w:tcW w:w="3120" w:type="dxa"/>
        </w:tcPr>
        <w:p w14:paraId="17E4CAC4" w14:textId="4DED75D7" w:rsidR="2AF69EA0" w:rsidRDefault="2AF69EA0" w:rsidP="008E5128">
          <w:pPr>
            <w:pStyle w:val="Header"/>
            <w:ind w:right="-115"/>
            <w:jc w:val="right"/>
          </w:pPr>
        </w:p>
      </w:tc>
    </w:tr>
  </w:tbl>
  <w:p w14:paraId="13F104C2" w14:textId="103A827B" w:rsidR="2AF69EA0" w:rsidRDefault="2AF69EA0" w:rsidP="008E51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1AB7C5E6" w14:textId="77777777" w:rsidTr="008E5128">
      <w:tc>
        <w:tcPr>
          <w:tcW w:w="3120" w:type="dxa"/>
        </w:tcPr>
        <w:p w14:paraId="119425F5" w14:textId="5F8C4CA9" w:rsidR="2AF69EA0" w:rsidRDefault="2AF69EA0" w:rsidP="008E5128">
          <w:pPr>
            <w:pStyle w:val="Header"/>
            <w:ind w:left="-115"/>
          </w:pPr>
        </w:p>
      </w:tc>
      <w:tc>
        <w:tcPr>
          <w:tcW w:w="3120" w:type="dxa"/>
        </w:tcPr>
        <w:p w14:paraId="558F7081" w14:textId="06CDC2DF" w:rsidR="2AF69EA0" w:rsidRDefault="2AF69EA0" w:rsidP="008E5128">
          <w:pPr>
            <w:pStyle w:val="Header"/>
            <w:jc w:val="center"/>
          </w:pPr>
        </w:p>
      </w:tc>
      <w:tc>
        <w:tcPr>
          <w:tcW w:w="3120" w:type="dxa"/>
        </w:tcPr>
        <w:p w14:paraId="36DC1432" w14:textId="1F58E303" w:rsidR="2AF69EA0" w:rsidRDefault="2AF69EA0" w:rsidP="008E5128">
          <w:pPr>
            <w:pStyle w:val="Header"/>
            <w:ind w:right="-115"/>
            <w:jc w:val="right"/>
          </w:pPr>
        </w:p>
      </w:tc>
    </w:tr>
  </w:tbl>
  <w:p w14:paraId="6D58A551" w14:textId="72BBA38A" w:rsidR="2AF69EA0" w:rsidRDefault="2AF69EA0" w:rsidP="008E51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7F6684D4" w14:textId="77777777" w:rsidTr="008E5128">
      <w:tc>
        <w:tcPr>
          <w:tcW w:w="3120" w:type="dxa"/>
        </w:tcPr>
        <w:p w14:paraId="4A62953B" w14:textId="1224814F" w:rsidR="2AF69EA0" w:rsidRDefault="2AF69EA0" w:rsidP="008E5128">
          <w:pPr>
            <w:pStyle w:val="Header"/>
            <w:ind w:left="-115"/>
          </w:pPr>
        </w:p>
      </w:tc>
      <w:tc>
        <w:tcPr>
          <w:tcW w:w="3120" w:type="dxa"/>
        </w:tcPr>
        <w:p w14:paraId="188ACD5D" w14:textId="3ABBCB0D" w:rsidR="2AF69EA0" w:rsidRDefault="2AF69EA0" w:rsidP="008E5128">
          <w:pPr>
            <w:pStyle w:val="Header"/>
            <w:jc w:val="center"/>
          </w:pPr>
        </w:p>
      </w:tc>
      <w:tc>
        <w:tcPr>
          <w:tcW w:w="3120" w:type="dxa"/>
        </w:tcPr>
        <w:p w14:paraId="19F146FA" w14:textId="692ADA5E" w:rsidR="2AF69EA0" w:rsidRDefault="2AF69EA0" w:rsidP="008E5128">
          <w:pPr>
            <w:pStyle w:val="Header"/>
            <w:ind w:right="-115"/>
            <w:jc w:val="right"/>
          </w:pPr>
        </w:p>
      </w:tc>
    </w:tr>
  </w:tbl>
  <w:p w14:paraId="75D4938A" w14:textId="698F168C" w:rsidR="2AF69EA0" w:rsidRDefault="2AF69EA0" w:rsidP="008E51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AF69EA0" w14:paraId="153555C1" w14:textId="77777777" w:rsidTr="008E5128">
      <w:tc>
        <w:tcPr>
          <w:tcW w:w="3120" w:type="dxa"/>
        </w:tcPr>
        <w:p w14:paraId="6D529B07" w14:textId="1C4065C9" w:rsidR="2AF69EA0" w:rsidRDefault="2AF69EA0" w:rsidP="008E5128">
          <w:pPr>
            <w:pStyle w:val="Header"/>
            <w:ind w:left="-115"/>
          </w:pPr>
        </w:p>
      </w:tc>
      <w:tc>
        <w:tcPr>
          <w:tcW w:w="3120" w:type="dxa"/>
        </w:tcPr>
        <w:p w14:paraId="0D5C3F3C" w14:textId="5DC5F6B8" w:rsidR="2AF69EA0" w:rsidRDefault="2AF69EA0" w:rsidP="008E5128">
          <w:pPr>
            <w:pStyle w:val="Header"/>
            <w:jc w:val="center"/>
          </w:pPr>
        </w:p>
      </w:tc>
      <w:tc>
        <w:tcPr>
          <w:tcW w:w="3120" w:type="dxa"/>
        </w:tcPr>
        <w:p w14:paraId="2A9AA99D" w14:textId="526FAB84" w:rsidR="2AF69EA0" w:rsidRDefault="2AF69EA0" w:rsidP="008E5128">
          <w:pPr>
            <w:pStyle w:val="Header"/>
            <w:ind w:right="-115"/>
            <w:jc w:val="right"/>
          </w:pPr>
        </w:p>
      </w:tc>
    </w:tr>
  </w:tbl>
  <w:p w14:paraId="1436A8B9" w14:textId="24DA0D56" w:rsidR="2AF69EA0" w:rsidRDefault="2AF69EA0" w:rsidP="008E5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F9C9E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567C2"/>
    <w:multiLevelType w:val="hybridMultilevel"/>
    <w:tmpl w:val="9DC2AE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2E5464C"/>
    <w:multiLevelType w:val="hybridMultilevel"/>
    <w:tmpl w:val="AA8C6782"/>
    <w:lvl w:ilvl="0" w:tplc="0B300166">
      <w:start w:val="1"/>
      <w:numFmt w:val="bullet"/>
      <w:lvlText w:val=""/>
      <w:lvlJc w:val="left"/>
      <w:pPr>
        <w:ind w:left="1026" w:hanging="360"/>
      </w:pPr>
      <w:rPr>
        <w:rFonts w:ascii="Symbol" w:hAnsi="Symbol" w:hint="default"/>
      </w:rPr>
    </w:lvl>
    <w:lvl w:ilvl="1" w:tplc="04090003">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3" w15:restartNumberingAfterBreak="0">
    <w:nsid w:val="07E622CD"/>
    <w:multiLevelType w:val="hybridMultilevel"/>
    <w:tmpl w:val="AEFC9B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760295"/>
    <w:multiLevelType w:val="hybridMultilevel"/>
    <w:tmpl w:val="866A2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B2E0C"/>
    <w:multiLevelType w:val="hybridMultilevel"/>
    <w:tmpl w:val="FFFFFFFF"/>
    <w:lvl w:ilvl="0" w:tplc="8A0EA7A8">
      <w:start w:val="1"/>
      <w:numFmt w:val="decimal"/>
      <w:lvlText w:val="%1."/>
      <w:lvlJc w:val="left"/>
      <w:pPr>
        <w:ind w:left="720" w:hanging="360"/>
      </w:pPr>
    </w:lvl>
    <w:lvl w:ilvl="1" w:tplc="752817E6">
      <w:start w:val="1"/>
      <w:numFmt w:val="lowerLetter"/>
      <w:lvlText w:val="%2."/>
      <w:lvlJc w:val="left"/>
      <w:pPr>
        <w:ind w:left="1440" w:hanging="360"/>
      </w:pPr>
    </w:lvl>
    <w:lvl w:ilvl="2" w:tplc="2B56E954">
      <w:start w:val="1"/>
      <w:numFmt w:val="lowerRoman"/>
      <w:lvlText w:val="%3."/>
      <w:lvlJc w:val="right"/>
      <w:pPr>
        <w:ind w:left="2160" w:hanging="180"/>
      </w:pPr>
    </w:lvl>
    <w:lvl w:ilvl="3" w:tplc="D6B211CC">
      <w:start w:val="1"/>
      <w:numFmt w:val="decimal"/>
      <w:lvlText w:val="%4."/>
      <w:lvlJc w:val="left"/>
      <w:pPr>
        <w:ind w:left="2880" w:hanging="360"/>
      </w:pPr>
    </w:lvl>
    <w:lvl w:ilvl="4" w:tplc="135C3210">
      <w:start w:val="1"/>
      <w:numFmt w:val="lowerLetter"/>
      <w:lvlText w:val="%5."/>
      <w:lvlJc w:val="left"/>
      <w:pPr>
        <w:ind w:left="3600" w:hanging="360"/>
      </w:pPr>
    </w:lvl>
    <w:lvl w:ilvl="5" w:tplc="EFEAAB6C">
      <w:start w:val="1"/>
      <w:numFmt w:val="lowerRoman"/>
      <w:lvlText w:val="%6."/>
      <w:lvlJc w:val="right"/>
      <w:pPr>
        <w:ind w:left="4320" w:hanging="180"/>
      </w:pPr>
    </w:lvl>
    <w:lvl w:ilvl="6" w:tplc="EF34395E">
      <w:start w:val="1"/>
      <w:numFmt w:val="decimal"/>
      <w:lvlText w:val="%7."/>
      <w:lvlJc w:val="left"/>
      <w:pPr>
        <w:ind w:left="5040" w:hanging="360"/>
      </w:pPr>
    </w:lvl>
    <w:lvl w:ilvl="7" w:tplc="498CE3BE">
      <w:start w:val="1"/>
      <w:numFmt w:val="lowerLetter"/>
      <w:lvlText w:val="%8."/>
      <w:lvlJc w:val="left"/>
      <w:pPr>
        <w:ind w:left="5760" w:hanging="360"/>
      </w:pPr>
    </w:lvl>
    <w:lvl w:ilvl="8" w:tplc="83E434FE">
      <w:start w:val="1"/>
      <w:numFmt w:val="lowerRoman"/>
      <w:lvlText w:val="%9."/>
      <w:lvlJc w:val="right"/>
      <w:pPr>
        <w:ind w:left="6480" w:hanging="180"/>
      </w:pPr>
    </w:lvl>
  </w:abstractNum>
  <w:abstractNum w:abstractNumId="6" w15:restartNumberingAfterBreak="0">
    <w:nsid w:val="108617B2"/>
    <w:multiLevelType w:val="multilevel"/>
    <w:tmpl w:val="2BF83672"/>
    <w:lvl w:ilvl="0">
      <w:start w:val="1"/>
      <w:numFmt w:val="upperRoman"/>
      <w:pStyle w:val="Style2"/>
      <w:lvlText w:val="%1."/>
      <w:lvlJc w:val="left"/>
      <w:pPr>
        <w:tabs>
          <w:tab w:val="num" w:pos="360"/>
        </w:tabs>
        <w:ind w:left="0" w:firstLine="0"/>
      </w:pPr>
      <w:rPr>
        <w:rFonts w:ascii="Times New Roman" w:hAnsi="Times New Roman" w:hint="default"/>
        <w:b/>
        <w:i w:val="0"/>
        <w:sz w:val="24"/>
        <w:szCs w:val="24"/>
      </w:rPr>
    </w:lvl>
    <w:lvl w:ilvl="1">
      <w:start w:val="1"/>
      <w:numFmt w:val="upperLetter"/>
      <w:lvlText w:val="%2."/>
      <w:lvlJc w:val="left"/>
      <w:pPr>
        <w:tabs>
          <w:tab w:val="num" w:pos="1080"/>
        </w:tabs>
        <w:ind w:left="720" w:firstLine="0"/>
      </w:pPr>
      <w:rPr>
        <w:rFonts w:ascii="Times New Roman" w:hAnsi="Times New Roman" w:hint="default"/>
        <w:b/>
        <w:i w:val="0"/>
      </w:rPr>
    </w:lvl>
    <w:lvl w:ilvl="2">
      <w:start w:val="1"/>
      <w:numFmt w:val="decimal"/>
      <w:lvlText w:val="%3."/>
      <w:lvlJc w:val="left"/>
      <w:pPr>
        <w:tabs>
          <w:tab w:val="num" w:pos="1800"/>
        </w:tabs>
        <w:ind w:left="1440" w:firstLine="0"/>
      </w:pPr>
      <w:rPr>
        <w:rFonts w:ascii="Times New Roman" w:hAnsi="Times New Roman"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58966FD"/>
    <w:multiLevelType w:val="hybridMultilevel"/>
    <w:tmpl w:val="FFFFFFFF"/>
    <w:lvl w:ilvl="0" w:tplc="99D4F92E">
      <w:start w:val="1"/>
      <w:numFmt w:val="decimal"/>
      <w:lvlText w:val="%1."/>
      <w:lvlJc w:val="left"/>
      <w:pPr>
        <w:ind w:left="720" w:hanging="360"/>
      </w:pPr>
    </w:lvl>
    <w:lvl w:ilvl="1" w:tplc="037E34AC">
      <w:start w:val="1"/>
      <w:numFmt w:val="lowerLetter"/>
      <w:lvlText w:val="%2."/>
      <w:lvlJc w:val="left"/>
      <w:pPr>
        <w:ind w:left="1440" w:hanging="360"/>
      </w:pPr>
    </w:lvl>
    <w:lvl w:ilvl="2" w:tplc="0A60867A">
      <w:start w:val="1"/>
      <w:numFmt w:val="lowerRoman"/>
      <w:lvlText w:val="%3."/>
      <w:lvlJc w:val="right"/>
      <w:pPr>
        <w:ind w:left="2160" w:hanging="180"/>
      </w:pPr>
    </w:lvl>
    <w:lvl w:ilvl="3" w:tplc="8EA499F2">
      <w:start w:val="1"/>
      <w:numFmt w:val="decimal"/>
      <w:lvlText w:val="%4."/>
      <w:lvlJc w:val="left"/>
      <w:pPr>
        <w:ind w:left="2880" w:hanging="360"/>
      </w:pPr>
    </w:lvl>
    <w:lvl w:ilvl="4" w:tplc="88E8D732">
      <w:start w:val="1"/>
      <w:numFmt w:val="lowerLetter"/>
      <w:lvlText w:val="%5."/>
      <w:lvlJc w:val="left"/>
      <w:pPr>
        <w:ind w:left="3600" w:hanging="360"/>
      </w:pPr>
    </w:lvl>
    <w:lvl w:ilvl="5" w:tplc="2FA2A236">
      <w:start w:val="1"/>
      <w:numFmt w:val="lowerRoman"/>
      <w:lvlText w:val="%6."/>
      <w:lvlJc w:val="right"/>
      <w:pPr>
        <w:ind w:left="4320" w:hanging="180"/>
      </w:pPr>
    </w:lvl>
    <w:lvl w:ilvl="6" w:tplc="7848CA14">
      <w:start w:val="1"/>
      <w:numFmt w:val="decimal"/>
      <w:lvlText w:val="%7."/>
      <w:lvlJc w:val="left"/>
      <w:pPr>
        <w:ind w:left="5040" w:hanging="360"/>
      </w:pPr>
    </w:lvl>
    <w:lvl w:ilvl="7" w:tplc="EFD8C3A6">
      <w:start w:val="1"/>
      <w:numFmt w:val="lowerLetter"/>
      <w:lvlText w:val="%8."/>
      <w:lvlJc w:val="left"/>
      <w:pPr>
        <w:ind w:left="5760" w:hanging="360"/>
      </w:pPr>
    </w:lvl>
    <w:lvl w:ilvl="8" w:tplc="61FA0960">
      <w:start w:val="1"/>
      <w:numFmt w:val="lowerRoman"/>
      <w:lvlText w:val="%9."/>
      <w:lvlJc w:val="right"/>
      <w:pPr>
        <w:ind w:left="6480" w:hanging="180"/>
      </w:pPr>
    </w:lvl>
  </w:abstractNum>
  <w:abstractNum w:abstractNumId="8" w15:restartNumberingAfterBreak="0">
    <w:nsid w:val="16562143"/>
    <w:multiLevelType w:val="hybridMultilevel"/>
    <w:tmpl w:val="6550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81C20"/>
    <w:multiLevelType w:val="hybridMultilevel"/>
    <w:tmpl w:val="AE208A68"/>
    <w:lvl w:ilvl="0" w:tplc="04090017">
      <w:start w:val="1"/>
      <w:numFmt w:val="lowerLetter"/>
      <w:lvlText w:val="%1)"/>
      <w:lvlJc w:val="left"/>
      <w:pPr>
        <w:ind w:left="3960" w:hanging="360"/>
      </w:pPr>
    </w:lvl>
    <w:lvl w:ilvl="1" w:tplc="0409001B">
      <w:start w:val="1"/>
      <w:numFmt w:val="lowerRoman"/>
      <w:lvlText w:val="%2."/>
      <w:lvlJc w:val="righ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19661853"/>
    <w:multiLevelType w:val="hybridMultilevel"/>
    <w:tmpl w:val="A60E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D3B9C"/>
    <w:multiLevelType w:val="hybridMultilevel"/>
    <w:tmpl w:val="1EDE8466"/>
    <w:lvl w:ilvl="0" w:tplc="160892E4">
      <w:start w:val="1"/>
      <w:numFmt w:val="bullet"/>
      <w:lvlText w:val=""/>
      <w:lvlJc w:val="left"/>
      <w:pPr>
        <w:ind w:left="1980" w:hanging="360"/>
      </w:pPr>
      <w:rPr>
        <w:rFonts w:ascii="Wingdings" w:hAnsi="Wingdings"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1B280B74"/>
    <w:multiLevelType w:val="hybridMultilevel"/>
    <w:tmpl w:val="13C27F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0021421"/>
    <w:multiLevelType w:val="hybridMultilevel"/>
    <w:tmpl w:val="72ACA46A"/>
    <w:lvl w:ilvl="0" w:tplc="DE8E8DB6">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1475C64"/>
    <w:multiLevelType w:val="hybridMultilevel"/>
    <w:tmpl w:val="56B6F938"/>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5" w15:restartNumberingAfterBreak="0">
    <w:nsid w:val="22264777"/>
    <w:multiLevelType w:val="hybridMultilevel"/>
    <w:tmpl w:val="BBAC645A"/>
    <w:lvl w:ilvl="0" w:tplc="74A6972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64994"/>
    <w:multiLevelType w:val="hybridMultilevel"/>
    <w:tmpl w:val="FFFFFFFF"/>
    <w:lvl w:ilvl="0" w:tplc="CA48DCA8">
      <w:start w:val="1"/>
      <w:numFmt w:val="decimal"/>
      <w:lvlText w:val="%1."/>
      <w:lvlJc w:val="left"/>
      <w:pPr>
        <w:ind w:left="720" w:hanging="360"/>
      </w:pPr>
    </w:lvl>
    <w:lvl w:ilvl="1" w:tplc="DA78C82C">
      <w:start w:val="1"/>
      <w:numFmt w:val="lowerLetter"/>
      <w:lvlText w:val="%2."/>
      <w:lvlJc w:val="left"/>
      <w:pPr>
        <w:ind w:left="1440" w:hanging="360"/>
      </w:pPr>
    </w:lvl>
    <w:lvl w:ilvl="2" w:tplc="B76A0FB6">
      <w:start w:val="1"/>
      <w:numFmt w:val="lowerRoman"/>
      <w:lvlText w:val="%3."/>
      <w:lvlJc w:val="right"/>
      <w:pPr>
        <w:ind w:left="2160" w:hanging="180"/>
      </w:pPr>
    </w:lvl>
    <w:lvl w:ilvl="3" w:tplc="3FA2AC26">
      <w:start w:val="1"/>
      <w:numFmt w:val="decimal"/>
      <w:lvlText w:val="%4."/>
      <w:lvlJc w:val="left"/>
      <w:pPr>
        <w:ind w:left="2880" w:hanging="360"/>
      </w:pPr>
    </w:lvl>
    <w:lvl w:ilvl="4" w:tplc="AF0048EC">
      <w:start w:val="1"/>
      <w:numFmt w:val="lowerLetter"/>
      <w:lvlText w:val="%5."/>
      <w:lvlJc w:val="left"/>
      <w:pPr>
        <w:ind w:left="3600" w:hanging="360"/>
      </w:pPr>
    </w:lvl>
    <w:lvl w:ilvl="5" w:tplc="064A7F18">
      <w:start w:val="1"/>
      <w:numFmt w:val="lowerRoman"/>
      <w:lvlText w:val="%6."/>
      <w:lvlJc w:val="right"/>
      <w:pPr>
        <w:ind w:left="4320" w:hanging="180"/>
      </w:pPr>
    </w:lvl>
    <w:lvl w:ilvl="6" w:tplc="413876FA">
      <w:start w:val="1"/>
      <w:numFmt w:val="decimal"/>
      <w:lvlText w:val="%7."/>
      <w:lvlJc w:val="left"/>
      <w:pPr>
        <w:ind w:left="5040" w:hanging="360"/>
      </w:pPr>
    </w:lvl>
    <w:lvl w:ilvl="7" w:tplc="D65640A0">
      <w:start w:val="1"/>
      <w:numFmt w:val="lowerLetter"/>
      <w:lvlText w:val="%8."/>
      <w:lvlJc w:val="left"/>
      <w:pPr>
        <w:ind w:left="5760" w:hanging="360"/>
      </w:pPr>
    </w:lvl>
    <w:lvl w:ilvl="8" w:tplc="C396E590">
      <w:start w:val="1"/>
      <w:numFmt w:val="lowerRoman"/>
      <w:lvlText w:val="%9."/>
      <w:lvlJc w:val="right"/>
      <w:pPr>
        <w:ind w:left="6480" w:hanging="180"/>
      </w:pPr>
    </w:lvl>
  </w:abstractNum>
  <w:abstractNum w:abstractNumId="17" w15:restartNumberingAfterBreak="0">
    <w:nsid w:val="242E3AF7"/>
    <w:multiLevelType w:val="hybridMultilevel"/>
    <w:tmpl w:val="B624059A"/>
    <w:lvl w:ilvl="0" w:tplc="B91CEE1A">
      <w:start w:val="1"/>
      <w:numFmt w:val="bullet"/>
      <w:lvlText w:val=""/>
      <w:lvlJc w:val="left"/>
      <w:pPr>
        <w:tabs>
          <w:tab w:val="num" w:pos="1224"/>
        </w:tabs>
        <w:ind w:left="1224" w:hanging="216"/>
      </w:pPr>
      <w:rPr>
        <w:rFonts w:ascii="Wingdings" w:hAnsi="Wingdings" w:hint="default"/>
        <w:color w:val="auto"/>
        <w:sz w:val="16"/>
        <w:szCs w:val="16"/>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8" w15:restartNumberingAfterBreak="0">
    <w:nsid w:val="26D14E49"/>
    <w:multiLevelType w:val="hybridMultilevel"/>
    <w:tmpl w:val="0ADE4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B80801"/>
    <w:multiLevelType w:val="hybridMultilevel"/>
    <w:tmpl w:val="FFFFFFFF"/>
    <w:lvl w:ilvl="0" w:tplc="8EE69D4A">
      <w:start w:val="1"/>
      <w:numFmt w:val="bullet"/>
      <w:lvlText w:val=""/>
      <w:lvlJc w:val="left"/>
      <w:pPr>
        <w:ind w:left="720" w:hanging="360"/>
      </w:pPr>
      <w:rPr>
        <w:rFonts w:ascii="Symbol" w:hAnsi="Symbol" w:hint="default"/>
      </w:rPr>
    </w:lvl>
    <w:lvl w:ilvl="1" w:tplc="92DA56A4">
      <w:start w:val="1"/>
      <w:numFmt w:val="bullet"/>
      <w:lvlText w:val="o"/>
      <w:lvlJc w:val="left"/>
      <w:pPr>
        <w:ind w:left="1440" w:hanging="360"/>
      </w:pPr>
      <w:rPr>
        <w:rFonts w:ascii="Courier New" w:hAnsi="Courier New" w:hint="default"/>
      </w:rPr>
    </w:lvl>
    <w:lvl w:ilvl="2" w:tplc="5B926382">
      <w:start w:val="1"/>
      <w:numFmt w:val="bullet"/>
      <w:lvlText w:val=""/>
      <w:lvlJc w:val="left"/>
      <w:pPr>
        <w:ind w:left="2160" w:hanging="360"/>
      </w:pPr>
      <w:rPr>
        <w:rFonts w:ascii="Symbol" w:hAnsi="Symbol" w:hint="default"/>
      </w:rPr>
    </w:lvl>
    <w:lvl w:ilvl="3" w:tplc="1166D6CE">
      <w:start w:val="1"/>
      <w:numFmt w:val="bullet"/>
      <w:lvlText w:val=""/>
      <w:lvlJc w:val="left"/>
      <w:pPr>
        <w:ind w:left="2880" w:hanging="360"/>
      </w:pPr>
      <w:rPr>
        <w:rFonts w:ascii="Symbol" w:hAnsi="Symbol" w:hint="default"/>
      </w:rPr>
    </w:lvl>
    <w:lvl w:ilvl="4" w:tplc="3BD6F3CC">
      <w:start w:val="1"/>
      <w:numFmt w:val="bullet"/>
      <w:lvlText w:val="o"/>
      <w:lvlJc w:val="left"/>
      <w:pPr>
        <w:ind w:left="3600" w:hanging="360"/>
      </w:pPr>
      <w:rPr>
        <w:rFonts w:ascii="Courier New" w:hAnsi="Courier New" w:hint="default"/>
      </w:rPr>
    </w:lvl>
    <w:lvl w:ilvl="5" w:tplc="8FE6ED8E">
      <w:start w:val="1"/>
      <w:numFmt w:val="bullet"/>
      <w:lvlText w:val=""/>
      <w:lvlJc w:val="left"/>
      <w:pPr>
        <w:ind w:left="4320" w:hanging="360"/>
      </w:pPr>
      <w:rPr>
        <w:rFonts w:ascii="Wingdings" w:hAnsi="Wingdings" w:hint="default"/>
      </w:rPr>
    </w:lvl>
    <w:lvl w:ilvl="6" w:tplc="0324C19C">
      <w:start w:val="1"/>
      <w:numFmt w:val="bullet"/>
      <w:lvlText w:val=""/>
      <w:lvlJc w:val="left"/>
      <w:pPr>
        <w:ind w:left="5040" w:hanging="360"/>
      </w:pPr>
      <w:rPr>
        <w:rFonts w:ascii="Symbol" w:hAnsi="Symbol" w:hint="default"/>
      </w:rPr>
    </w:lvl>
    <w:lvl w:ilvl="7" w:tplc="306279AC">
      <w:start w:val="1"/>
      <w:numFmt w:val="bullet"/>
      <w:lvlText w:val="o"/>
      <w:lvlJc w:val="left"/>
      <w:pPr>
        <w:ind w:left="5760" w:hanging="360"/>
      </w:pPr>
      <w:rPr>
        <w:rFonts w:ascii="Courier New" w:hAnsi="Courier New" w:hint="default"/>
      </w:rPr>
    </w:lvl>
    <w:lvl w:ilvl="8" w:tplc="59021F16">
      <w:start w:val="1"/>
      <w:numFmt w:val="bullet"/>
      <w:lvlText w:val=""/>
      <w:lvlJc w:val="left"/>
      <w:pPr>
        <w:ind w:left="6480" w:hanging="360"/>
      </w:pPr>
      <w:rPr>
        <w:rFonts w:ascii="Wingdings" w:hAnsi="Wingdings" w:hint="default"/>
      </w:rPr>
    </w:lvl>
  </w:abstractNum>
  <w:abstractNum w:abstractNumId="20" w15:restartNumberingAfterBreak="0">
    <w:nsid w:val="2BF62904"/>
    <w:multiLevelType w:val="hybridMultilevel"/>
    <w:tmpl w:val="FFFFFFFF"/>
    <w:lvl w:ilvl="0" w:tplc="8AB83A06">
      <w:start w:val="1"/>
      <w:numFmt w:val="bullet"/>
      <w:lvlText w:val=""/>
      <w:lvlJc w:val="left"/>
      <w:pPr>
        <w:ind w:left="1800" w:hanging="360"/>
      </w:pPr>
      <w:rPr>
        <w:rFonts w:ascii="Symbol" w:hAnsi="Symbol" w:hint="default"/>
      </w:rPr>
    </w:lvl>
    <w:lvl w:ilvl="1" w:tplc="64B6FF4C">
      <w:start w:val="1"/>
      <w:numFmt w:val="bullet"/>
      <w:lvlText w:val="o"/>
      <w:lvlJc w:val="left"/>
      <w:pPr>
        <w:ind w:left="2520" w:hanging="360"/>
      </w:pPr>
      <w:rPr>
        <w:rFonts w:ascii="Courier New" w:hAnsi="Courier New" w:hint="default"/>
      </w:rPr>
    </w:lvl>
    <w:lvl w:ilvl="2" w:tplc="CFF442D4">
      <w:start w:val="1"/>
      <w:numFmt w:val="bullet"/>
      <w:lvlText w:val=""/>
      <w:lvlJc w:val="left"/>
      <w:pPr>
        <w:ind w:left="3240" w:hanging="360"/>
      </w:pPr>
      <w:rPr>
        <w:rFonts w:ascii="Wingdings" w:hAnsi="Wingdings" w:hint="default"/>
      </w:rPr>
    </w:lvl>
    <w:lvl w:ilvl="3" w:tplc="55D2C904">
      <w:start w:val="1"/>
      <w:numFmt w:val="bullet"/>
      <w:lvlText w:val=""/>
      <w:lvlJc w:val="left"/>
      <w:pPr>
        <w:ind w:left="3960" w:hanging="360"/>
      </w:pPr>
      <w:rPr>
        <w:rFonts w:ascii="Symbol" w:hAnsi="Symbol" w:hint="default"/>
      </w:rPr>
    </w:lvl>
    <w:lvl w:ilvl="4" w:tplc="4D1C97B2">
      <w:start w:val="1"/>
      <w:numFmt w:val="bullet"/>
      <w:lvlText w:val="o"/>
      <w:lvlJc w:val="left"/>
      <w:pPr>
        <w:ind w:left="4680" w:hanging="360"/>
      </w:pPr>
      <w:rPr>
        <w:rFonts w:ascii="Courier New" w:hAnsi="Courier New" w:hint="default"/>
      </w:rPr>
    </w:lvl>
    <w:lvl w:ilvl="5" w:tplc="051AFDC8">
      <w:start w:val="1"/>
      <w:numFmt w:val="bullet"/>
      <w:lvlText w:val=""/>
      <w:lvlJc w:val="left"/>
      <w:pPr>
        <w:ind w:left="5400" w:hanging="360"/>
      </w:pPr>
      <w:rPr>
        <w:rFonts w:ascii="Wingdings" w:hAnsi="Wingdings" w:hint="default"/>
      </w:rPr>
    </w:lvl>
    <w:lvl w:ilvl="6" w:tplc="7A7A2488">
      <w:start w:val="1"/>
      <w:numFmt w:val="bullet"/>
      <w:lvlText w:val=""/>
      <w:lvlJc w:val="left"/>
      <w:pPr>
        <w:ind w:left="6120" w:hanging="360"/>
      </w:pPr>
      <w:rPr>
        <w:rFonts w:ascii="Symbol" w:hAnsi="Symbol" w:hint="default"/>
      </w:rPr>
    </w:lvl>
    <w:lvl w:ilvl="7" w:tplc="F8EAC34A">
      <w:start w:val="1"/>
      <w:numFmt w:val="bullet"/>
      <w:lvlText w:val="o"/>
      <w:lvlJc w:val="left"/>
      <w:pPr>
        <w:ind w:left="6840" w:hanging="360"/>
      </w:pPr>
      <w:rPr>
        <w:rFonts w:ascii="Courier New" w:hAnsi="Courier New" w:hint="default"/>
      </w:rPr>
    </w:lvl>
    <w:lvl w:ilvl="8" w:tplc="8972682E">
      <w:start w:val="1"/>
      <w:numFmt w:val="bullet"/>
      <w:lvlText w:val=""/>
      <w:lvlJc w:val="left"/>
      <w:pPr>
        <w:ind w:left="7560" w:hanging="360"/>
      </w:pPr>
      <w:rPr>
        <w:rFonts w:ascii="Wingdings" w:hAnsi="Wingdings" w:hint="default"/>
      </w:rPr>
    </w:lvl>
  </w:abstractNum>
  <w:abstractNum w:abstractNumId="21" w15:restartNumberingAfterBreak="0">
    <w:nsid w:val="33A5083F"/>
    <w:multiLevelType w:val="hybridMultilevel"/>
    <w:tmpl w:val="18E6AF3A"/>
    <w:lvl w:ilvl="0" w:tplc="74A69726">
      <w:start w:val="1"/>
      <w:numFmt w:val="bullet"/>
      <w:lvlText w:val=""/>
      <w:lvlJc w:val="left"/>
      <w:pPr>
        <w:tabs>
          <w:tab w:val="num" w:pos="720"/>
        </w:tabs>
        <w:ind w:left="720" w:hanging="360"/>
      </w:pPr>
      <w:rPr>
        <w:rFonts w:ascii="Wingdings" w:hAnsi="Wingding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8563F1"/>
    <w:multiLevelType w:val="hybridMultilevel"/>
    <w:tmpl w:val="D390F2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2E3EE0"/>
    <w:multiLevelType w:val="hybridMultilevel"/>
    <w:tmpl w:val="D2FA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E3F65"/>
    <w:multiLevelType w:val="multilevel"/>
    <w:tmpl w:val="AF1E9380"/>
    <w:lvl w:ilvl="0">
      <w:start w:val="1"/>
      <w:numFmt w:val="upperRoman"/>
      <w:lvlText w:val="%1."/>
      <w:lvlJc w:val="left"/>
      <w:pPr>
        <w:tabs>
          <w:tab w:val="num" w:pos="2880"/>
        </w:tabs>
        <w:ind w:left="2520" w:firstLine="0"/>
      </w:pPr>
      <w:rPr>
        <w:rFonts w:ascii="Times New Roman" w:hAnsi="Times New Roman" w:cs="Times New Roman" w:hint="default"/>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C30319E"/>
    <w:multiLevelType w:val="hybridMultilevel"/>
    <w:tmpl w:val="FFFFFFFF"/>
    <w:lvl w:ilvl="0" w:tplc="4C749672">
      <w:start w:val="1"/>
      <w:numFmt w:val="decimal"/>
      <w:lvlText w:val="%1."/>
      <w:lvlJc w:val="left"/>
      <w:pPr>
        <w:ind w:left="720" w:hanging="360"/>
      </w:pPr>
    </w:lvl>
    <w:lvl w:ilvl="1" w:tplc="F9C0D204">
      <w:start w:val="1"/>
      <w:numFmt w:val="lowerLetter"/>
      <w:lvlText w:val="%2."/>
      <w:lvlJc w:val="left"/>
      <w:pPr>
        <w:ind w:left="1440" w:hanging="360"/>
      </w:pPr>
    </w:lvl>
    <w:lvl w:ilvl="2" w:tplc="79FC1440">
      <w:start w:val="1"/>
      <w:numFmt w:val="lowerRoman"/>
      <w:lvlText w:val="%3."/>
      <w:lvlJc w:val="right"/>
      <w:pPr>
        <w:ind w:left="2160" w:hanging="180"/>
      </w:pPr>
    </w:lvl>
    <w:lvl w:ilvl="3" w:tplc="3C10A62C">
      <w:start w:val="1"/>
      <w:numFmt w:val="decimal"/>
      <w:lvlText w:val="%4."/>
      <w:lvlJc w:val="left"/>
      <w:pPr>
        <w:ind w:left="2880" w:hanging="360"/>
      </w:pPr>
    </w:lvl>
    <w:lvl w:ilvl="4" w:tplc="5178F190">
      <w:start w:val="1"/>
      <w:numFmt w:val="lowerLetter"/>
      <w:lvlText w:val="%5."/>
      <w:lvlJc w:val="left"/>
      <w:pPr>
        <w:ind w:left="3600" w:hanging="360"/>
      </w:pPr>
    </w:lvl>
    <w:lvl w:ilvl="5" w:tplc="B90A6A08">
      <w:start w:val="1"/>
      <w:numFmt w:val="lowerRoman"/>
      <w:lvlText w:val="%6."/>
      <w:lvlJc w:val="right"/>
      <w:pPr>
        <w:ind w:left="4320" w:hanging="180"/>
      </w:pPr>
    </w:lvl>
    <w:lvl w:ilvl="6" w:tplc="21A2A190">
      <w:start w:val="1"/>
      <w:numFmt w:val="decimal"/>
      <w:lvlText w:val="%7."/>
      <w:lvlJc w:val="left"/>
      <w:pPr>
        <w:ind w:left="5040" w:hanging="360"/>
      </w:pPr>
    </w:lvl>
    <w:lvl w:ilvl="7" w:tplc="7C288426">
      <w:start w:val="1"/>
      <w:numFmt w:val="lowerLetter"/>
      <w:lvlText w:val="%8."/>
      <w:lvlJc w:val="left"/>
      <w:pPr>
        <w:ind w:left="5760" w:hanging="360"/>
      </w:pPr>
    </w:lvl>
    <w:lvl w:ilvl="8" w:tplc="1756858E">
      <w:start w:val="1"/>
      <w:numFmt w:val="lowerRoman"/>
      <w:lvlText w:val="%9."/>
      <w:lvlJc w:val="right"/>
      <w:pPr>
        <w:ind w:left="6480" w:hanging="180"/>
      </w:pPr>
    </w:lvl>
  </w:abstractNum>
  <w:abstractNum w:abstractNumId="26" w15:restartNumberingAfterBreak="0">
    <w:nsid w:val="3EEB0C47"/>
    <w:multiLevelType w:val="hybridMultilevel"/>
    <w:tmpl w:val="624E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25446"/>
    <w:multiLevelType w:val="hybridMultilevel"/>
    <w:tmpl w:val="131EAEB6"/>
    <w:lvl w:ilvl="0" w:tplc="6F08E3C8">
      <w:start w:val="1"/>
      <w:numFmt w:val="bullet"/>
      <w:lvlText w:val=""/>
      <w:lvlJc w:val="left"/>
      <w:pPr>
        <w:tabs>
          <w:tab w:val="num" w:pos="720"/>
        </w:tabs>
        <w:ind w:left="720" w:hanging="360"/>
      </w:pPr>
      <w:rPr>
        <w:rFonts w:ascii="Symbol" w:hAnsi="Symbol" w:hint="default"/>
        <w:sz w:val="20"/>
        <w:szCs w:val="20"/>
      </w:rPr>
    </w:lvl>
    <w:lvl w:ilvl="1" w:tplc="FCAA9172" w:tentative="1">
      <w:start w:val="1"/>
      <w:numFmt w:val="bullet"/>
      <w:lvlText w:val="o"/>
      <w:lvlJc w:val="left"/>
      <w:pPr>
        <w:tabs>
          <w:tab w:val="num" w:pos="1440"/>
        </w:tabs>
        <w:ind w:left="1440" w:hanging="360"/>
      </w:pPr>
      <w:rPr>
        <w:rFonts w:ascii="Courier New" w:hAnsi="Courier New" w:cs="Courier New" w:hint="default"/>
      </w:rPr>
    </w:lvl>
    <w:lvl w:ilvl="2" w:tplc="390CFB2C" w:tentative="1">
      <w:start w:val="1"/>
      <w:numFmt w:val="bullet"/>
      <w:lvlText w:val=""/>
      <w:lvlJc w:val="left"/>
      <w:pPr>
        <w:tabs>
          <w:tab w:val="num" w:pos="2160"/>
        </w:tabs>
        <w:ind w:left="2160" w:hanging="360"/>
      </w:pPr>
      <w:rPr>
        <w:rFonts w:ascii="Wingdings" w:hAnsi="Wingdings" w:hint="default"/>
      </w:rPr>
    </w:lvl>
    <w:lvl w:ilvl="3" w:tplc="8C680C90" w:tentative="1">
      <w:start w:val="1"/>
      <w:numFmt w:val="bullet"/>
      <w:lvlText w:val=""/>
      <w:lvlJc w:val="left"/>
      <w:pPr>
        <w:tabs>
          <w:tab w:val="num" w:pos="2880"/>
        </w:tabs>
        <w:ind w:left="2880" w:hanging="360"/>
      </w:pPr>
      <w:rPr>
        <w:rFonts w:ascii="Symbol" w:hAnsi="Symbol" w:hint="default"/>
      </w:rPr>
    </w:lvl>
    <w:lvl w:ilvl="4" w:tplc="36D8864E" w:tentative="1">
      <w:start w:val="1"/>
      <w:numFmt w:val="bullet"/>
      <w:lvlText w:val="o"/>
      <w:lvlJc w:val="left"/>
      <w:pPr>
        <w:tabs>
          <w:tab w:val="num" w:pos="3600"/>
        </w:tabs>
        <w:ind w:left="3600" w:hanging="360"/>
      </w:pPr>
      <w:rPr>
        <w:rFonts w:ascii="Courier New" w:hAnsi="Courier New" w:cs="Courier New" w:hint="default"/>
      </w:rPr>
    </w:lvl>
    <w:lvl w:ilvl="5" w:tplc="FAECDFC6" w:tentative="1">
      <w:start w:val="1"/>
      <w:numFmt w:val="bullet"/>
      <w:lvlText w:val=""/>
      <w:lvlJc w:val="left"/>
      <w:pPr>
        <w:tabs>
          <w:tab w:val="num" w:pos="4320"/>
        </w:tabs>
        <w:ind w:left="4320" w:hanging="360"/>
      </w:pPr>
      <w:rPr>
        <w:rFonts w:ascii="Wingdings" w:hAnsi="Wingdings" w:hint="default"/>
      </w:rPr>
    </w:lvl>
    <w:lvl w:ilvl="6" w:tplc="4F8654AC" w:tentative="1">
      <w:start w:val="1"/>
      <w:numFmt w:val="bullet"/>
      <w:lvlText w:val=""/>
      <w:lvlJc w:val="left"/>
      <w:pPr>
        <w:tabs>
          <w:tab w:val="num" w:pos="5040"/>
        </w:tabs>
        <w:ind w:left="5040" w:hanging="360"/>
      </w:pPr>
      <w:rPr>
        <w:rFonts w:ascii="Symbol" w:hAnsi="Symbol" w:hint="default"/>
      </w:rPr>
    </w:lvl>
    <w:lvl w:ilvl="7" w:tplc="9CB07890" w:tentative="1">
      <w:start w:val="1"/>
      <w:numFmt w:val="bullet"/>
      <w:lvlText w:val="o"/>
      <w:lvlJc w:val="left"/>
      <w:pPr>
        <w:tabs>
          <w:tab w:val="num" w:pos="5760"/>
        </w:tabs>
        <w:ind w:left="5760" w:hanging="360"/>
      </w:pPr>
      <w:rPr>
        <w:rFonts w:ascii="Courier New" w:hAnsi="Courier New" w:cs="Courier New" w:hint="default"/>
      </w:rPr>
    </w:lvl>
    <w:lvl w:ilvl="8" w:tplc="A416829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A42147"/>
    <w:multiLevelType w:val="hybridMultilevel"/>
    <w:tmpl w:val="90267F6C"/>
    <w:lvl w:ilvl="0" w:tplc="0409000F">
      <w:start w:val="1"/>
      <w:numFmt w:val="decimal"/>
      <w:lvlText w:val="%1."/>
      <w:lvlJc w:val="left"/>
      <w:pPr>
        <w:tabs>
          <w:tab w:val="num" w:pos="1094"/>
        </w:tabs>
        <w:ind w:left="1094" w:hanging="360"/>
      </w:p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9" w15:restartNumberingAfterBreak="0">
    <w:nsid w:val="451028A1"/>
    <w:multiLevelType w:val="hybridMultilevel"/>
    <w:tmpl w:val="5DE0E4C2"/>
    <w:lvl w:ilvl="0" w:tplc="0409000F">
      <w:start w:val="1"/>
      <w:numFmt w:val="decimal"/>
      <w:lvlText w:val="%1."/>
      <w:lvlJc w:val="left"/>
      <w:pPr>
        <w:tabs>
          <w:tab w:val="num" w:pos="720"/>
        </w:tabs>
        <w:ind w:left="720" w:hanging="360"/>
      </w:pPr>
      <w:rPr>
        <w:rFonts w:hint="default"/>
      </w:rPr>
    </w:lvl>
    <w:lvl w:ilvl="1" w:tplc="84482D38">
      <w:start w:val="9"/>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9908E7"/>
    <w:multiLevelType w:val="hybridMultilevel"/>
    <w:tmpl w:val="66CC09A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A991E57"/>
    <w:multiLevelType w:val="hybridMultilevel"/>
    <w:tmpl w:val="53F65D42"/>
    <w:lvl w:ilvl="0" w:tplc="AD9CC184">
      <w:start w:val="1"/>
      <w:numFmt w:val="decimal"/>
      <w:lvlText w:val="%1."/>
      <w:lvlJc w:val="left"/>
      <w:pPr>
        <w:tabs>
          <w:tab w:val="num" w:pos="1080"/>
        </w:tabs>
        <w:ind w:left="1080" w:hanging="360"/>
      </w:pPr>
    </w:lvl>
    <w:lvl w:ilvl="1" w:tplc="04090003">
      <w:start w:val="1"/>
      <w:numFmt w:val="decimal"/>
      <w:lvlText w:val="%2."/>
      <w:lvlJc w:val="left"/>
      <w:pPr>
        <w:tabs>
          <w:tab w:val="num" w:pos="2160"/>
        </w:tabs>
        <w:ind w:left="2160" w:hanging="720"/>
      </w:pPr>
      <w:rPr>
        <w:rFonts w:hint="default"/>
        <w:b w:val="0"/>
        <w:i w:val="0"/>
      </w:rPr>
    </w:lvl>
    <w:lvl w:ilvl="2" w:tplc="04090005">
      <w:start w:val="1"/>
      <w:numFmt w:val="bullet"/>
      <w:lvlText w:val=""/>
      <w:lvlJc w:val="left"/>
      <w:pPr>
        <w:tabs>
          <w:tab w:val="num" w:pos="2700"/>
        </w:tabs>
        <w:ind w:left="2700" w:hanging="360"/>
      </w:pPr>
      <w:rPr>
        <w:rFonts w:ascii="Wingdings" w:hAnsi="Wingdings" w:hint="default"/>
        <w:color w:val="auto"/>
        <w:sz w:val="16"/>
        <w:szCs w:val="16"/>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2" w15:restartNumberingAfterBreak="0">
    <w:nsid w:val="4BED788A"/>
    <w:multiLevelType w:val="hybridMultilevel"/>
    <w:tmpl w:val="3BE8B234"/>
    <w:lvl w:ilvl="0" w:tplc="FFFFFFFF">
      <w:start w:val="1"/>
      <w:numFmt w:val="bullet"/>
      <w:lvlText w:val=""/>
      <w:lvlJc w:val="left"/>
      <w:pPr>
        <w:tabs>
          <w:tab w:val="num" w:pos="3024"/>
        </w:tabs>
        <w:ind w:left="3024" w:hanging="360"/>
      </w:pPr>
      <w:rPr>
        <w:rFonts w:ascii="Wingdings" w:hAnsi="Wingdings" w:hint="default"/>
        <w:color w:val="auto"/>
        <w:sz w:val="16"/>
        <w:szCs w:val="16"/>
      </w:rPr>
    </w:lvl>
    <w:lvl w:ilvl="1" w:tplc="FFFFFFFF" w:tentative="1">
      <w:start w:val="1"/>
      <w:numFmt w:val="bullet"/>
      <w:lvlText w:val="o"/>
      <w:lvlJc w:val="left"/>
      <w:pPr>
        <w:tabs>
          <w:tab w:val="num" w:pos="3744"/>
        </w:tabs>
        <w:ind w:left="3744" w:hanging="360"/>
      </w:pPr>
      <w:rPr>
        <w:rFonts w:ascii="Courier New" w:hAnsi="Courier New" w:cs="Courier New" w:hint="default"/>
      </w:rPr>
    </w:lvl>
    <w:lvl w:ilvl="2" w:tplc="FFFFFFFF" w:tentative="1">
      <w:start w:val="1"/>
      <w:numFmt w:val="bullet"/>
      <w:lvlText w:val=""/>
      <w:lvlJc w:val="left"/>
      <w:pPr>
        <w:tabs>
          <w:tab w:val="num" w:pos="4464"/>
        </w:tabs>
        <w:ind w:left="4464" w:hanging="360"/>
      </w:pPr>
      <w:rPr>
        <w:rFonts w:ascii="Wingdings" w:hAnsi="Wingdings" w:hint="default"/>
      </w:rPr>
    </w:lvl>
    <w:lvl w:ilvl="3" w:tplc="FFFFFFFF" w:tentative="1">
      <w:start w:val="1"/>
      <w:numFmt w:val="bullet"/>
      <w:lvlText w:val=""/>
      <w:lvlJc w:val="left"/>
      <w:pPr>
        <w:tabs>
          <w:tab w:val="num" w:pos="5184"/>
        </w:tabs>
        <w:ind w:left="5184" w:hanging="360"/>
      </w:pPr>
      <w:rPr>
        <w:rFonts w:ascii="Symbol" w:hAnsi="Symbol" w:hint="default"/>
      </w:rPr>
    </w:lvl>
    <w:lvl w:ilvl="4" w:tplc="FFFFFFFF" w:tentative="1">
      <w:start w:val="1"/>
      <w:numFmt w:val="bullet"/>
      <w:lvlText w:val="o"/>
      <w:lvlJc w:val="left"/>
      <w:pPr>
        <w:tabs>
          <w:tab w:val="num" w:pos="5904"/>
        </w:tabs>
        <w:ind w:left="5904" w:hanging="360"/>
      </w:pPr>
      <w:rPr>
        <w:rFonts w:ascii="Courier New" w:hAnsi="Courier New" w:cs="Courier New" w:hint="default"/>
      </w:rPr>
    </w:lvl>
    <w:lvl w:ilvl="5" w:tplc="FFFFFFFF" w:tentative="1">
      <w:start w:val="1"/>
      <w:numFmt w:val="bullet"/>
      <w:lvlText w:val=""/>
      <w:lvlJc w:val="left"/>
      <w:pPr>
        <w:tabs>
          <w:tab w:val="num" w:pos="6624"/>
        </w:tabs>
        <w:ind w:left="6624" w:hanging="360"/>
      </w:pPr>
      <w:rPr>
        <w:rFonts w:ascii="Wingdings" w:hAnsi="Wingdings" w:hint="default"/>
      </w:rPr>
    </w:lvl>
    <w:lvl w:ilvl="6" w:tplc="FFFFFFFF" w:tentative="1">
      <w:start w:val="1"/>
      <w:numFmt w:val="bullet"/>
      <w:lvlText w:val=""/>
      <w:lvlJc w:val="left"/>
      <w:pPr>
        <w:tabs>
          <w:tab w:val="num" w:pos="7344"/>
        </w:tabs>
        <w:ind w:left="7344" w:hanging="360"/>
      </w:pPr>
      <w:rPr>
        <w:rFonts w:ascii="Symbol" w:hAnsi="Symbol" w:hint="default"/>
      </w:rPr>
    </w:lvl>
    <w:lvl w:ilvl="7" w:tplc="FFFFFFFF" w:tentative="1">
      <w:start w:val="1"/>
      <w:numFmt w:val="bullet"/>
      <w:lvlText w:val="o"/>
      <w:lvlJc w:val="left"/>
      <w:pPr>
        <w:tabs>
          <w:tab w:val="num" w:pos="8064"/>
        </w:tabs>
        <w:ind w:left="8064" w:hanging="360"/>
      </w:pPr>
      <w:rPr>
        <w:rFonts w:ascii="Courier New" w:hAnsi="Courier New" w:cs="Courier New" w:hint="default"/>
      </w:rPr>
    </w:lvl>
    <w:lvl w:ilvl="8" w:tplc="FFFFFFFF" w:tentative="1">
      <w:start w:val="1"/>
      <w:numFmt w:val="bullet"/>
      <w:lvlText w:val=""/>
      <w:lvlJc w:val="left"/>
      <w:pPr>
        <w:tabs>
          <w:tab w:val="num" w:pos="8784"/>
        </w:tabs>
        <w:ind w:left="8784" w:hanging="360"/>
      </w:pPr>
      <w:rPr>
        <w:rFonts w:ascii="Wingdings" w:hAnsi="Wingdings" w:hint="default"/>
      </w:rPr>
    </w:lvl>
  </w:abstractNum>
  <w:abstractNum w:abstractNumId="33" w15:restartNumberingAfterBreak="0">
    <w:nsid w:val="50883CBD"/>
    <w:multiLevelType w:val="hybridMultilevel"/>
    <w:tmpl w:val="DF1A7F78"/>
    <w:lvl w:ilvl="0" w:tplc="74A6972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F30C73"/>
    <w:multiLevelType w:val="hybridMultilevel"/>
    <w:tmpl w:val="202C84E0"/>
    <w:lvl w:ilvl="0" w:tplc="21A6462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48C48D5"/>
    <w:multiLevelType w:val="hybridMultilevel"/>
    <w:tmpl w:val="38104CD6"/>
    <w:lvl w:ilvl="0" w:tplc="E9C279E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4FC1509"/>
    <w:multiLevelType w:val="hybridMultilevel"/>
    <w:tmpl w:val="3F064A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6C6731"/>
    <w:multiLevelType w:val="hybridMultilevel"/>
    <w:tmpl w:val="334C5EB8"/>
    <w:lvl w:ilvl="0" w:tplc="FFFFFFFF">
      <w:start w:val="1"/>
      <w:numFmt w:val="decimal"/>
      <w:lvlText w:val="%1."/>
      <w:lvlJc w:val="left"/>
      <w:pPr>
        <w:tabs>
          <w:tab w:val="num" w:pos="1440"/>
        </w:tabs>
        <w:ind w:left="1440" w:hanging="720"/>
      </w:pPr>
      <w:rPr>
        <w:rFonts w:hint="default"/>
        <w:b w:val="0"/>
        <w:i w:val="0"/>
      </w:rPr>
    </w:lvl>
    <w:lvl w:ilvl="1" w:tplc="04090019" w:tentative="1">
      <w:start w:val="1"/>
      <w:numFmt w:val="lowerLetter"/>
      <w:lvlText w:val="%2."/>
      <w:lvlJc w:val="left"/>
      <w:pPr>
        <w:tabs>
          <w:tab w:val="num" w:pos="-144"/>
        </w:tabs>
        <w:ind w:left="-144" w:hanging="360"/>
      </w:pPr>
    </w:lvl>
    <w:lvl w:ilvl="2" w:tplc="0409001B" w:tentative="1">
      <w:start w:val="1"/>
      <w:numFmt w:val="lowerRoman"/>
      <w:lvlText w:val="%3."/>
      <w:lvlJc w:val="right"/>
      <w:pPr>
        <w:tabs>
          <w:tab w:val="num" w:pos="576"/>
        </w:tabs>
        <w:ind w:left="576" w:hanging="180"/>
      </w:pPr>
    </w:lvl>
    <w:lvl w:ilvl="3" w:tplc="0409000F" w:tentative="1">
      <w:start w:val="1"/>
      <w:numFmt w:val="decimal"/>
      <w:lvlText w:val="%4."/>
      <w:lvlJc w:val="left"/>
      <w:pPr>
        <w:tabs>
          <w:tab w:val="num" w:pos="1296"/>
        </w:tabs>
        <w:ind w:left="1296" w:hanging="360"/>
      </w:pPr>
    </w:lvl>
    <w:lvl w:ilvl="4" w:tplc="04090019" w:tentative="1">
      <w:start w:val="1"/>
      <w:numFmt w:val="lowerLetter"/>
      <w:lvlText w:val="%5."/>
      <w:lvlJc w:val="left"/>
      <w:pPr>
        <w:tabs>
          <w:tab w:val="num" w:pos="2016"/>
        </w:tabs>
        <w:ind w:left="2016" w:hanging="360"/>
      </w:pPr>
    </w:lvl>
    <w:lvl w:ilvl="5" w:tplc="0409001B" w:tentative="1">
      <w:start w:val="1"/>
      <w:numFmt w:val="lowerRoman"/>
      <w:lvlText w:val="%6."/>
      <w:lvlJc w:val="right"/>
      <w:pPr>
        <w:tabs>
          <w:tab w:val="num" w:pos="2736"/>
        </w:tabs>
        <w:ind w:left="2736" w:hanging="180"/>
      </w:pPr>
    </w:lvl>
    <w:lvl w:ilvl="6" w:tplc="0409000F" w:tentative="1">
      <w:start w:val="1"/>
      <w:numFmt w:val="decimal"/>
      <w:lvlText w:val="%7."/>
      <w:lvlJc w:val="left"/>
      <w:pPr>
        <w:tabs>
          <w:tab w:val="num" w:pos="3456"/>
        </w:tabs>
        <w:ind w:left="3456" w:hanging="360"/>
      </w:pPr>
    </w:lvl>
    <w:lvl w:ilvl="7" w:tplc="04090019" w:tentative="1">
      <w:start w:val="1"/>
      <w:numFmt w:val="lowerLetter"/>
      <w:lvlText w:val="%8."/>
      <w:lvlJc w:val="left"/>
      <w:pPr>
        <w:tabs>
          <w:tab w:val="num" w:pos="4176"/>
        </w:tabs>
        <w:ind w:left="4176" w:hanging="360"/>
      </w:pPr>
    </w:lvl>
    <w:lvl w:ilvl="8" w:tplc="0409001B" w:tentative="1">
      <w:start w:val="1"/>
      <w:numFmt w:val="lowerRoman"/>
      <w:lvlText w:val="%9."/>
      <w:lvlJc w:val="right"/>
      <w:pPr>
        <w:tabs>
          <w:tab w:val="num" w:pos="4896"/>
        </w:tabs>
        <w:ind w:left="4896" w:hanging="180"/>
      </w:pPr>
    </w:lvl>
  </w:abstractNum>
  <w:abstractNum w:abstractNumId="38" w15:restartNumberingAfterBreak="0">
    <w:nsid w:val="56606257"/>
    <w:multiLevelType w:val="hybridMultilevel"/>
    <w:tmpl w:val="BDB45356"/>
    <w:lvl w:ilvl="0" w:tplc="74A6972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8B1611"/>
    <w:multiLevelType w:val="hybridMultilevel"/>
    <w:tmpl w:val="9410A9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B46660"/>
    <w:multiLevelType w:val="hybridMultilevel"/>
    <w:tmpl w:val="5E1CC962"/>
    <w:lvl w:ilvl="0" w:tplc="FFFFFFFF">
      <w:start w:val="1"/>
      <w:numFmt w:val="decimal"/>
      <w:lvlText w:val="%1."/>
      <w:lvlJc w:val="left"/>
      <w:pPr>
        <w:tabs>
          <w:tab w:val="num" w:pos="3024"/>
        </w:tabs>
        <w:ind w:left="3024" w:hanging="720"/>
      </w:pPr>
      <w:rPr>
        <w:b w:val="0"/>
        <w:i w:val="0"/>
      </w:rPr>
    </w:lvl>
    <w:lvl w:ilvl="1" w:tplc="C78A811C" w:tentative="1">
      <w:start w:val="1"/>
      <w:numFmt w:val="lowerLetter"/>
      <w:lvlText w:val="%2."/>
      <w:lvlJc w:val="left"/>
      <w:pPr>
        <w:tabs>
          <w:tab w:val="num" w:pos="2160"/>
        </w:tabs>
        <w:ind w:left="2160" w:hanging="360"/>
      </w:pPr>
    </w:lvl>
    <w:lvl w:ilvl="2" w:tplc="947E3DAC" w:tentative="1">
      <w:start w:val="1"/>
      <w:numFmt w:val="lowerRoman"/>
      <w:lvlText w:val="%3."/>
      <w:lvlJc w:val="right"/>
      <w:pPr>
        <w:tabs>
          <w:tab w:val="num" w:pos="2880"/>
        </w:tabs>
        <w:ind w:left="2880" w:hanging="180"/>
      </w:pPr>
    </w:lvl>
    <w:lvl w:ilvl="3" w:tplc="64849068" w:tentative="1">
      <w:start w:val="1"/>
      <w:numFmt w:val="decimal"/>
      <w:lvlText w:val="%4."/>
      <w:lvlJc w:val="left"/>
      <w:pPr>
        <w:tabs>
          <w:tab w:val="num" w:pos="3600"/>
        </w:tabs>
        <w:ind w:left="3600" w:hanging="360"/>
      </w:pPr>
    </w:lvl>
    <w:lvl w:ilvl="4" w:tplc="6DCEF8D4" w:tentative="1">
      <w:start w:val="1"/>
      <w:numFmt w:val="lowerLetter"/>
      <w:lvlText w:val="%5."/>
      <w:lvlJc w:val="left"/>
      <w:pPr>
        <w:tabs>
          <w:tab w:val="num" w:pos="4320"/>
        </w:tabs>
        <w:ind w:left="4320" w:hanging="360"/>
      </w:pPr>
    </w:lvl>
    <w:lvl w:ilvl="5" w:tplc="9104F0BC" w:tentative="1">
      <w:start w:val="1"/>
      <w:numFmt w:val="lowerRoman"/>
      <w:lvlText w:val="%6."/>
      <w:lvlJc w:val="right"/>
      <w:pPr>
        <w:tabs>
          <w:tab w:val="num" w:pos="5040"/>
        </w:tabs>
        <w:ind w:left="5040" w:hanging="180"/>
      </w:pPr>
    </w:lvl>
    <w:lvl w:ilvl="6" w:tplc="1F2C57A4" w:tentative="1">
      <w:start w:val="1"/>
      <w:numFmt w:val="decimal"/>
      <w:lvlText w:val="%7."/>
      <w:lvlJc w:val="left"/>
      <w:pPr>
        <w:tabs>
          <w:tab w:val="num" w:pos="5760"/>
        </w:tabs>
        <w:ind w:left="5760" w:hanging="360"/>
      </w:pPr>
    </w:lvl>
    <w:lvl w:ilvl="7" w:tplc="99B09AC8" w:tentative="1">
      <w:start w:val="1"/>
      <w:numFmt w:val="lowerLetter"/>
      <w:lvlText w:val="%8."/>
      <w:lvlJc w:val="left"/>
      <w:pPr>
        <w:tabs>
          <w:tab w:val="num" w:pos="6480"/>
        </w:tabs>
        <w:ind w:left="6480" w:hanging="360"/>
      </w:pPr>
    </w:lvl>
    <w:lvl w:ilvl="8" w:tplc="88021B18" w:tentative="1">
      <w:start w:val="1"/>
      <w:numFmt w:val="lowerRoman"/>
      <w:lvlText w:val="%9."/>
      <w:lvlJc w:val="right"/>
      <w:pPr>
        <w:tabs>
          <w:tab w:val="num" w:pos="7200"/>
        </w:tabs>
        <w:ind w:left="7200" w:hanging="180"/>
      </w:pPr>
    </w:lvl>
  </w:abstractNum>
  <w:abstractNum w:abstractNumId="41" w15:restartNumberingAfterBreak="0">
    <w:nsid w:val="5C1A0A53"/>
    <w:multiLevelType w:val="hybridMultilevel"/>
    <w:tmpl w:val="A82C4C16"/>
    <w:lvl w:ilvl="0" w:tplc="E8A80302">
      <w:start w:val="1"/>
      <w:numFmt w:val="decimal"/>
      <w:lvlText w:val="%1."/>
      <w:lvlJc w:val="left"/>
      <w:pPr>
        <w:tabs>
          <w:tab w:val="num" w:pos="3024"/>
        </w:tabs>
        <w:ind w:left="3024" w:hanging="720"/>
      </w:pPr>
      <w:rPr>
        <w:rFonts w:hint="default"/>
        <w:b w:val="0"/>
        <w:i w:val="0"/>
      </w:rPr>
    </w:lvl>
    <w:lvl w:ilvl="1" w:tplc="D4848BF4" w:tentative="1">
      <w:start w:val="1"/>
      <w:numFmt w:val="lowerLetter"/>
      <w:lvlText w:val="%2."/>
      <w:lvlJc w:val="left"/>
      <w:pPr>
        <w:tabs>
          <w:tab w:val="num" w:pos="2160"/>
        </w:tabs>
        <w:ind w:left="2160" w:hanging="360"/>
      </w:pPr>
    </w:lvl>
    <w:lvl w:ilvl="2" w:tplc="85B630F8" w:tentative="1">
      <w:start w:val="1"/>
      <w:numFmt w:val="lowerRoman"/>
      <w:lvlText w:val="%3."/>
      <w:lvlJc w:val="right"/>
      <w:pPr>
        <w:tabs>
          <w:tab w:val="num" w:pos="2880"/>
        </w:tabs>
        <w:ind w:left="2880" w:hanging="180"/>
      </w:pPr>
    </w:lvl>
    <w:lvl w:ilvl="3" w:tplc="F9F0353E" w:tentative="1">
      <w:start w:val="1"/>
      <w:numFmt w:val="decimal"/>
      <w:lvlText w:val="%4."/>
      <w:lvlJc w:val="left"/>
      <w:pPr>
        <w:tabs>
          <w:tab w:val="num" w:pos="3600"/>
        </w:tabs>
        <w:ind w:left="3600" w:hanging="360"/>
      </w:pPr>
    </w:lvl>
    <w:lvl w:ilvl="4" w:tplc="F67A7230" w:tentative="1">
      <w:start w:val="1"/>
      <w:numFmt w:val="lowerLetter"/>
      <w:lvlText w:val="%5."/>
      <w:lvlJc w:val="left"/>
      <w:pPr>
        <w:tabs>
          <w:tab w:val="num" w:pos="4320"/>
        </w:tabs>
        <w:ind w:left="4320" w:hanging="360"/>
      </w:pPr>
    </w:lvl>
    <w:lvl w:ilvl="5" w:tplc="1578EFD8" w:tentative="1">
      <w:start w:val="1"/>
      <w:numFmt w:val="lowerRoman"/>
      <w:lvlText w:val="%6."/>
      <w:lvlJc w:val="right"/>
      <w:pPr>
        <w:tabs>
          <w:tab w:val="num" w:pos="5040"/>
        </w:tabs>
        <w:ind w:left="5040" w:hanging="180"/>
      </w:pPr>
    </w:lvl>
    <w:lvl w:ilvl="6" w:tplc="FB744B64" w:tentative="1">
      <w:start w:val="1"/>
      <w:numFmt w:val="decimal"/>
      <w:lvlText w:val="%7."/>
      <w:lvlJc w:val="left"/>
      <w:pPr>
        <w:tabs>
          <w:tab w:val="num" w:pos="5760"/>
        </w:tabs>
        <w:ind w:left="5760" w:hanging="360"/>
      </w:pPr>
    </w:lvl>
    <w:lvl w:ilvl="7" w:tplc="99B4241C" w:tentative="1">
      <w:start w:val="1"/>
      <w:numFmt w:val="lowerLetter"/>
      <w:lvlText w:val="%8."/>
      <w:lvlJc w:val="left"/>
      <w:pPr>
        <w:tabs>
          <w:tab w:val="num" w:pos="6480"/>
        </w:tabs>
        <w:ind w:left="6480" w:hanging="360"/>
      </w:pPr>
    </w:lvl>
    <w:lvl w:ilvl="8" w:tplc="8C144532" w:tentative="1">
      <w:start w:val="1"/>
      <w:numFmt w:val="lowerRoman"/>
      <w:lvlText w:val="%9."/>
      <w:lvlJc w:val="right"/>
      <w:pPr>
        <w:tabs>
          <w:tab w:val="num" w:pos="7200"/>
        </w:tabs>
        <w:ind w:left="7200" w:hanging="180"/>
      </w:pPr>
    </w:lvl>
  </w:abstractNum>
  <w:abstractNum w:abstractNumId="42" w15:restartNumberingAfterBreak="0">
    <w:nsid w:val="5D106910"/>
    <w:multiLevelType w:val="hybridMultilevel"/>
    <w:tmpl w:val="736C8512"/>
    <w:lvl w:ilvl="0" w:tplc="7616A3B8">
      <w:start w:val="1"/>
      <w:numFmt w:val="decimal"/>
      <w:lvlText w:val="%1."/>
      <w:lvlJc w:val="left"/>
      <w:pPr>
        <w:tabs>
          <w:tab w:val="num" w:pos="2304"/>
        </w:tabs>
        <w:ind w:left="2304" w:hanging="720"/>
      </w:pPr>
      <w:rPr>
        <w:rFonts w:hint="default"/>
        <w:b w:val="0"/>
        <w:i w:val="0"/>
      </w:rPr>
    </w:lvl>
    <w:lvl w:ilvl="1" w:tplc="47EA576A" w:tentative="1">
      <w:start w:val="1"/>
      <w:numFmt w:val="lowerLetter"/>
      <w:lvlText w:val="%2."/>
      <w:lvlJc w:val="left"/>
      <w:pPr>
        <w:tabs>
          <w:tab w:val="num" w:pos="1440"/>
        </w:tabs>
        <w:ind w:left="1440" w:hanging="360"/>
      </w:pPr>
    </w:lvl>
    <w:lvl w:ilvl="2" w:tplc="D4F8D21E" w:tentative="1">
      <w:start w:val="1"/>
      <w:numFmt w:val="lowerRoman"/>
      <w:lvlText w:val="%3."/>
      <w:lvlJc w:val="right"/>
      <w:pPr>
        <w:tabs>
          <w:tab w:val="num" w:pos="2160"/>
        </w:tabs>
        <w:ind w:left="2160" w:hanging="180"/>
      </w:pPr>
    </w:lvl>
    <w:lvl w:ilvl="3" w:tplc="56764A92" w:tentative="1">
      <w:start w:val="1"/>
      <w:numFmt w:val="decimal"/>
      <w:lvlText w:val="%4."/>
      <w:lvlJc w:val="left"/>
      <w:pPr>
        <w:tabs>
          <w:tab w:val="num" w:pos="2880"/>
        </w:tabs>
        <w:ind w:left="2880" w:hanging="360"/>
      </w:pPr>
    </w:lvl>
    <w:lvl w:ilvl="4" w:tplc="425C0E46" w:tentative="1">
      <w:start w:val="1"/>
      <w:numFmt w:val="lowerLetter"/>
      <w:lvlText w:val="%5."/>
      <w:lvlJc w:val="left"/>
      <w:pPr>
        <w:tabs>
          <w:tab w:val="num" w:pos="3600"/>
        </w:tabs>
        <w:ind w:left="3600" w:hanging="360"/>
      </w:pPr>
    </w:lvl>
    <w:lvl w:ilvl="5" w:tplc="F8EE661C" w:tentative="1">
      <w:start w:val="1"/>
      <w:numFmt w:val="lowerRoman"/>
      <w:lvlText w:val="%6."/>
      <w:lvlJc w:val="right"/>
      <w:pPr>
        <w:tabs>
          <w:tab w:val="num" w:pos="4320"/>
        </w:tabs>
        <w:ind w:left="4320" w:hanging="180"/>
      </w:pPr>
    </w:lvl>
    <w:lvl w:ilvl="6" w:tplc="B27CD346" w:tentative="1">
      <w:start w:val="1"/>
      <w:numFmt w:val="decimal"/>
      <w:lvlText w:val="%7."/>
      <w:lvlJc w:val="left"/>
      <w:pPr>
        <w:tabs>
          <w:tab w:val="num" w:pos="5040"/>
        </w:tabs>
        <w:ind w:left="5040" w:hanging="360"/>
      </w:pPr>
    </w:lvl>
    <w:lvl w:ilvl="7" w:tplc="BA62DAAA" w:tentative="1">
      <w:start w:val="1"/>
      <w:numFmt w:val="lowerLetter"/>
      <w:lvlText w:val="%8."/>
      <w:lvlJc w:val="left"/>
      <w:pPr>
        <w:tabs>
          <w:tab w:val="num" w:pos="5760"/>
        </w:tabs>
        <w:ind w:left="5760" w:hanging="360"/>
      </w:pPr>
    </w:lvl>
    <w:lvl w:ilvl="8" w:tplc="26EA286C" w:tentative="1">
      <w:start w:val="1"/>
      <w:numFmt w:val="lowerRoman"/>
      <w:lvlText w:val="%9."/>
      <w:lvlJc w:val="right"/>
      <w:pPr>
        <w:tabs>
          <w:tab w:val="num" w:pos="6480"/>
        </w:tabs>
        <w:ind w:left="6480" w:hanging="180"/>
      </w:pPr>
    </w:lvl>
  </w:abstractNum>
  <w:abstractNum w:abstractNumId="43" w15:restartNumberingAfterBreak="0">
    <w:nsid w:val="607C4ADA"/>
    <w:multiLevelType w:val="hybridMultilevel"/>
    <w:tmpl w:val="C3A4E9B4"/>
    <w:lvl w:ilvl="0" w:tplc="B91CEE1A">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4" w15:restartNumberingAfterBreak="0">
    <w:nsid w:val="6459080B"/>
    <w:multiLevelType w:val="hybridMultilevel"/>
    <w:tmpl w:val="0E788454"/>
    <w:lvl w:ilvl="0" w:tplc="00DE9EEA">
      <w:start w:val="1"/>
      <w:numFmt w:val="decimal"/>
      <w:lvlText w:val="%1."/>
      <w:lvlJc w:val="left"/>
      <w:pPr>
        <w:tabs>
          <w:tab w:val="num" w:pos="749"/>
        </w:tabs>
        <w:ind w:left="749" w:hanging="375"/>
      </w:pPr>
      <w:rPr>
        <w:rFonts w:hint="default"/>
      </w:rPr>
    </w:lvl>
    <w:lvl w:ilvl="1" w:tplc="04090019">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45" w15:restartNumberingAfterBreak="0">
    <w:nsid w:val="689F646D"/>
    <w:multiLevelType w:val="hybridMultilevel"/>
    <w:tmpl w:val="CCE4E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1C7CA6"/>
    <w:multiLevelType w:val="hybridMultilevel"/>
    <w:tmpl w:val="4968A3BE"/>
    <w:lvl w:ilvl="0" w:tplc="FFFFFFFF">
      <w:start w:val="1"/>
      <w:numFmt w:val="bullet"/>
      <w:pStyle w:val="Outline2"/>
      <w:lvlText w:val=""/>
      <w:lvlJc w:val="left"/>
      <w:pPr>
        <w:tabs>
          <w:tab w:val="num" w:pos="1080"/>
        </w:tabs>
        <w:ind w:left="1080" w:hanging="360"/>
      </w:pPr>
      <w:rPr>
        <w:rFonts w:ascii="Wingdings" w:hAnsi="Wingdings" w:hint="default"/>
        <w:color w:val="auto"/>
        <w:sz w:val="18"/>
        <w:szCs w:val="18"/>
      </w:rPr>
    </w:lvl>
    <w:lvl w:ilvl="1" w:tplc="FFFFFFFF">
      <w:start w:val="1"/>
      <w:numFmt w:val="decimal"/>
      <w:lvlText w:val="%2."/>
      <w:lvlJc w:val="left"/>
      <w:pPr>
        <w:tabs>
          <w:tab w:val="num" w:pos="1800"/>
        </w:tabs>
        <w:ind w:left="1800" w:hanging="360"/>
      </w:pPr>
      <w:rPr>
        <w:rFonts w:hint="default"/>
        <w:color w:val="auto"/>
        <w:sz w:val="24"/>
        <w:szCs w:val="24"/>
      </w:rPr>
    </w:lvl>
    <w:lvl w:ilvl="2" w:tplc="FFFFFFFF">
      <w:start w:val="1"/>
      <w:numFmt w:val="upperLetter"/>
      <w:lvlText w:val="%3."/>
      <w:lvlJc w:val="left"/>
      <w:pPr>
        <w:tabs>
          <w:tab w:val="num" w:pos="3960"/>
        </w:tabs>
        <w:ind w:left="3960" w:hanging="1800"/>
      </w:pPr>
      <w:rPr>
        <w:rFont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B584A4F"/>
    <w:multiLevelType w:val="hybridMultilevel"/>
    <w:tmpl w:val="0C547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C4F5C5F"/>
    <w:multiLevelType w:val="hybridMultilevel"/>
    <w:tmpl w:val="1D0CBA56"/>
    <w:lvl w:ilvl="0" w:tplc="74A69726">
      <w:start w:val="1"/>
      <w:numFmt w:val="bullet"/>
      <w:lvlText w:val=""/>
      <w:lvlJc w:val="left"/>
      <w:pPr>
        <w:tabs>
          <w:tab w:val="num" w:pos="720"/>
        </w:tabs>
        <w:ind w:left="720" w:hanging="360"/>
      </w:pPr>
      <w:rPr>
        <w:rFonts w:ascii="Wingdings" w:hAnsi="Wingdings" w:hint="default"/>
        <w:color w:val="auto"/>
      </w:rPr>
    </w:lvl>
    <w:lvl w:ilvl="1" w:tplc="88128320">
      <w:start w:val="1"/>
      <w:numFmt w:val="lowerLetter"/>
      <w:lvlText w:val="%2."/>
      <w:lvlJc w:val="left"/>
      <w:pPr>
        <w:tabs>
          <w:tab w:val="num" w:pos="1440"/>
        </w:tabs>
        <w:ind w:left="1440" w:hanging="360"/>
      </w:pPr>
      <w:rPr>
        <w:rFonts w:hint="default"/>
      </w:rPr>
    </w:lvl>
    <w:lvl w:ilvl="2" w:tplc="74A69726">
      <w:start w:val="1"/>
      <w:numFmt w:val="bullet"/>
      <w:lvlText w:val=""/>
      <w:lvlJc w:val="left"/>
      <w:pPr>
        <w:tabs>
          <w:tab w:val="num" w:pos="2340"/>
        </w:tabs>
        <w:ind w:left="2340" w:hanging="360"/>
      </w:pPr>
      <w:rPr>
        <w:rFonts w:ascii="Wingdings" w:hAnsi="Wingding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C9028C7"/>
    <w:multiLevelType w:val="hybridMultilevel"/>
    <w:tmpl w:val="0CEE6C10"/>
    <w:lvl w:ilvl="0" w:tplc="0409000F">
      <w:start w:val="1"/>
      <w:numFmt w:val="decimal"/>
      <w:lvlText w:val="%1."/>
      <w:lvlJc w:val="left"/>
      <w:pPr>
        <w:tabs>
          <w:tab w:val="num" w:pos="1094"/>
        </w:tabs>
        <w:ind w:left="1094" w:hanging="360"/>
      </w:p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0" w15:restartNumberingAfterBreak="0">
    <w:nsid w:val="6EC8344F"/>
    <w:multiLevelType w:val="hybridMultilevel"/>
    <w:tmpl w:val="3A80B8BA"/>
    <w:lvl w:ilvl="0" w:tplc="74A69726">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1" w15:restartNumberingAfterBreak="0">
    <w:nsid w:val="72C411AF"/>
    <w:multiLevelType w:val="hybridMultilevel"/>
    <w:tmpl w:val="B436FD80"/>
    <w:lvl w:ilvl="0" w:tplc="EA2E7F6C">
      <w:start w:val="3"/>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7352704F"/>
    <w:multiLevelType w:val="hybridMultilevel"/>
    <w:tmpl w:val="99BEA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5466D3"/>
    <w:multiLevelType w:val="hybridMultilevel"/>
    <w:tmpl w:val="71E49D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6BD0333"/>
    <w:multiLevelType w:val="hybridMultilevel"/>
    <w:tmpl w:val="FFFFFFFF"/>
    <w:lvl w:ilvl="0" w:tplc="E27AF0A6">
      <w:start w:val="1"/>
      <w:numFmt w:val="bullet"/>
      <w:lvlText w:val=""/>
      <w:lvlJc w:val="left"/>
      <w:pPr>
        <w:ind w:left="720" w:hanging="360"/>
      </w:pPr>
      <w:rPr>
        <w:rFonts w:ascii="Symbol" w:hAnsi="Symbol" w:hint="default"/>
      </w:rPr>
    </w:lvl>
    <w:lvl w:ilvl="1" w:tplc="C99638EC">
      <w:start w:val="1"/>
      <w:numFmt w:val="bullet"/>
      <w:lvlText w:val="o"/>
      <w:lvlJc w:val="left"/>
      <w:pPr>
        <w:ind w:left="1440" w:hanging="360"/>
      </w:pPr>
      <w:rPr>
        <w:rFonts w:ascii="Courier New" w:hAnsi="Courier New" w:hint="default"/>
      </w:rPr>
    </w:lvl>
    <w:lvl w:ilvl="2" w:tplc="232E2900">
      <w:start w:val="1"/>
      <w:numFmt w:val="bullet"/>
      <w:lvlText w:val=""/>
      <w:lvlJc w:val="left"/>
      <w:pPr>
        <w:ind w:left="2160" w:hanging="360"/>
      </w:pPr>
      <w:rPr>
        <w:rFonts w:ascii="Symbol" w:hAnsi="Symbol" w:hint="default"/>
      </w:rPr>
    </w:lvl>
    <w:lvl w:ilvl="3" w:tplc="6D9ED4A0">
      <w:start w:val="1"/>
      <w:numFmt w:val="bullet"/>
      <w:lvlText w:val=""/>
      <w:lvlJc w:val="left"/>
      <w:pPr>
        <w:ind w:left="2880" w:hanging="360"/>
      </w:pPr>
      <w:rPr>
        <w:rFonts w:ascii="Symbol" w:hAnsi="Symbol" w:hint="default"/>
      </w:rPr>
    </w:lvl>
    <w:lvl w:ilvl="4" w:tplc="BDC267DA">
      <w:start w:val="1"/>
      <w:numFmt w:val="bullet"/>
      <w:lvlText w:val="o"/>
      <w:lvlJc w:val="left"/>
      <w:pPr>
        <w:ind w:left="3600" w:hanging="360"/>
      </w:pPr>
      <w:rPr>
        <w:rFonts w:ascii="Courier New" w:hAnsi="Courier New" w:hint="default"/>
      </w:rPr>
    </w:lvl>
    <w:lvl w:ilvl="5" w:tplc="B82040D6">
      <w:start w:val="1"/>
      <w:numFmt w:val="bullet"/>
      <w:lvlText w:val=""/>
      <w:lvlJc w:val="left"/>
      <w:pPr>
        <w:ind w:left="4320" w:hanging="360"/>
      </w:pPr>
      <w:rPr>
        <w:rFonts w:ascii="Wingdings" w:hAnsi="Wingdings" w:hint="default"/>
      </w:rPr>
    </w:lvl>
    <w:lvl w:ilvl="6" w:tplc="BFEA16AE">
      <w:start w:val="1"/>
      <w:numFmt w:val="bullet"/>
      <w:lvlText w:val=""/>
      <w:lvlJc w:val="left"/>
      <w:pPr>
        <w:ind w:left="5040" w:hanging="360"/>
      </w:pPr>
      <w:rPr>
        <w:rFonts w:ascii="Symbol" w:hAnsi="Symbol" w:hint="default"/>
      </w:rPr>
    </w:lvl>
    <w:lvl w:ilvl="7" w:tplc="99F01676">
      <w:start w:val="1"/>
      <w:numFmt w:val="bullet"/>
      <w:lvlText w:val="o"/>
      <w:lvlJc w:val="left"/>
      <w:pPr>
        <w:ind w:left="5760" w:hanging="360"/>
      </w:pPr>
      <w:rPr>
        <w:rFonts w:ascii="Courier New" w:hAnsi="Courier New" w:hint="default"/>
      </w:rPr>
    </w:lvl>
    <w:lvl w:ilvl="8" w:tplc="1A0A614E">
      <w:start w:val="1"/>
      <w:numFmt w:val="bullet"/>
      <w:lvlText w:val=""/>
      <w:lvlJc w:val="left"/>
      <w:pPr>
        <w:ind w:left="6480" w:hanging="360"/>
      </w:pPr>
      <w:rPr>
        <w:rFonts w:ascii="Wingdings" w:hAnsi="Wingdings" w:hint="default"/>
      </w:rPr>
    </w:lvl>
  </w:abstractNum>
  <w:abstractNum w:abstractNumId="55" w15:restartNumberingAfterBreak="0">
    <w:nsid w:val="77055981"/>
    <w:multiLevelType w:val="hybridMultilevel"/>
    <w:tmpl w:val="FFFFFFFF"/>
    <w:lvl w:ilvl="0" w:tplc="06BE1BFE">
      <w:start w:val="1"/>
      <w:numFmt w:val="decimal"/>
      <w:lvlText w:val="%1."/>
      <w:lvlJc w:val="left"/>
      <w:pPr>
        <w:ind w:left="1080" w:hanging="360"/>
      </w:pPr>
    </w:lvl>
    <w:lvl w:ilvl="1" w:tplc="4FA496FA">
      <w:start w:val="1"/>
      <w:numFmt w:val="lowerLetter"/>
      <w:lvlText w:val="%2."/>
      <w:lvlJc w:val="left"/>
      <w:pPr>
        <w:ind w:left="1800" w:hanging="360"/>
      </w:pPr>
    </w:lvl>
    <w:lvl w:ilvl="2" w:tplc="68281C18">
      <w:start w:val="1"/>
      <w:numFmt w:val="lowerRoman"/>
      <w:lvlText w:val="%3."/>
      <w:lvlJc w:val="right"/>
      <w:pPr>
        <w:ind w:left="2520" w:hanging="180"/>
      </w:pPr>
    </w:lvl>
    <w:lvl w:ilvl="3" w:tplc="254E8D0E">
      <w:start w:val="1"/>
      <w:numFmt w:val="decimal"/>
      <w:lvlText w:val="%4."/>
      <w:lvlJc w:val="left"/>
      <w:pPr>
        <w:ind w:left="3240" w:hanging="360"/>
      </w:pPr>
    </w:lvl>
    <w:lvl w:ilvl="4" w:tplc="E3CA5F84">
      <w:start w:val="1"/>
      <w:numFmt w:val="lowerLetter"/>
      <w:lvlText w:val="%5."/>
      <w:lvlJc w:val="left"/>
      <w:pPr>
        <w:ind w:left="3960" w:hanging="360"/>
      </w:pPr>
    </w:lvl>
    <w:lvl w:ilvl="5" w:tplc="E9C4A51C">
      <w:start w:val="1"/>
      <w:numFmt w:val="lowerRoman"/>
      <w:lvlText w:val="%6."/>
      <w:lvlJc w:val="right"/>
      <w:pPr>
        <w:ind w:left="4680" w:hanging="180"/>
      </w:pPr>
    </w:lvl>
    <w:lvl w:ilvl="6" w:tplc="8E969004">
      <w:start w:val="1"/>
      <w:numFmt w:val="decimal"/>
      <w:lvlText w:val="%7."/>
      <w:lvlJc w:val="left"/>
      <w:pPr>
        <w:ind w:left="5400" w:hanging="360"/>
      </w:pPr>
    </w:lvl>
    <w:lvl w:ilvl="7" w:tplc="80EAF87C">
      <w:start w:val="1"/>
      <w:numFmt w:val="lowerLetter"/>
      <w:lvlText w:val="%8."/>
      <w:lvlJc w:val="left"/>
      <w:pPr>
        <w:ind w:left="6120" w:hanging="360"/>
      </w:pPr>
    </w:lvl>
    <w:lvl w:ilvl="8" w:tplc="4E6E4436">
      <w:start w:val="1"/>
      <w:numFmt w:val="lowerRoman"/>
      <w:lvlText w:val="%9."/>
      <w:lvlJc w:val="right"/>
      <w:pPr>
        <w:ind w:left="6840" w:hanging="180"/>
      </w:pPr>
    </w:lvl>
  </w:abstractNum>
  <w:abstractNum w:abstractNumId="56" w15:restartNumberingAfterBreak="0">
    <w:nsid w:val="7A4D35D4"/>
    <w:multiLevelType w:val="hybridMultilevel"/>
    <w:tmpl w:val="E6EEDDBC"/>
    <w:lvl w:ilvl="0" w:tplc="CBA038F0">
      <w:start w:val="1"/>
      <w:numFmt w:val="upperRoman"/>
      <w:lvlText w:val="%1."/>
      <w:lvlJc w:val="left"/>
      <w:pPr>
        <w:tabs>
          <w:tab w:val="num" w:pos="1080"/>
        </w:tabs>
        <w:ind w:left="1080" w:hanging="720"/>
      </w:pPr>
      <w:rPr>
        <w:rFonts w:hint="default"/>
      </w:rPr>
    </w:lvl>
    <w:lvl w:ilvl="1" w:tplc="F9D2AE44">
      <w:start w:val="3"/>
      <w:numFmt w:val="upperRoman"/>
      <w:lvlText w:val="%2&gt;"/>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D057CFD"/>
    <w:multiLevelType w:val="hybridMultilevel"/>
    <w:tmpl w:val="8A1020F2"/>
    <w:lvl w:ilvl="0" w:tplc="FFFFFFFF">
      <w:start w:val="1"/>
      <w:numFmt w:val="decimal"/>
      <w:lvlText w:val="%1."/>
      <w:lvlJc w:val="left"/>
      <w:pPr>
        <w:tabs>
          <w:tab w:val="num" w:pos="3384"/>
        </w:tabs>
        <w:ind w:left="3384" w:hanging="72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7DC95061"/>
    <w:multiLevelType w:val="hybridMultilevel"/>
    <w:tmpl w:val="C4B257B4"/>
    <w:lvl w:ilvl="0" w:tplc="74A69726">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ED757F4"/>
    <w:multiLevelType w:val="hybridMultilevel"/>
    <w:tmpl w:val="C91E3066"/>
    <w:lvl w:ilvl="0" w:tplc="FFFFFFFF">
      <w:start w:val="1"/>
      <w:numFmt w:val="decimal"/>
      <w:lvlText w:val="%1."/>
      <w:lvlJc w:val="left"/>
      <w:pPr>
        <w:tabs>
          <w:tab w:val="num" w:pos="2304"/>
        </w:tabs>
        <w:ind w:left="2304" w:hanging="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F4B34BB"/>
    <w:multiLevelType w:val="hybridMultilevel"/>
    <w:tmpl w:val="FFFFFFFF"/>
    <w:lvl w:ilvl="0" w:tplc="48E4DB76">
      <w:start w:val="1"/>
      <w:numFmt w:val="decimal"/>
      <w:lvlText w:val="%1."/>
      <w:lvlJc w:val="left"/>
      <w:pPr>
        <w:ind w:left="720" w:hanging="360"/>
      </w:pPr>
    </w:lvl>
    <w:lvl w:ilvl="1" w:tplc="C7941D86">
      <w:start w:val="1"/>
      <w:numFmt w:val="lowerLetter"/>
      <w:lvlText w:val="%2."/>
      <w:lvlJc w:val="left"/>
      <w:pPr>
        <w:ind w:left="1440" w:hanging="360"/>
      </w:pPr>
    </w:lvl>
    <w:lvl w:ilvl="2" w:tplc="0F00F858">
      <w:start w:val="1"/>
      <w:numFmt w:val="decimal"/>
      <w:lvlText w:val="%3."/>
      <w:lvlJc w:val="left"/>
      <w:pPr>
        <w:ind w:left="2160" w:hanging="180"/>
      </w:pPr>
    </w:lvl>
    <w:lvl w:ilvl="3" w:tplc="D71CEA04">
      <w:start w:val="1"/>
      <w:numFmt w:val="decimal"/>
      <w:lvlText w:val="%4."/>
      <w:lvlJc w:val="left"/>
      <w:pPr>
        <w:ind w:left="2880" w:hanging="360"/>
      </w:pPr>
    </w:lvl>
    <w:lvl w:ilvl="4" w:tplc="321A88D0">
      <w:start w:val="1"/>
      <w:numFmt w:val="lowerLetter"/>
      <w:lvlText w:val="%5."/>
      <w:lvlJc w:val="left"/>
      <w:pPr>
        <w:ind w:left="3600" w:hanging="360"/>
      </w:pPr>
    </w:lvl>
    <w:lvl w:ilvl="5" w:tplc="0330A4D4">
      <w:start w:val="1"/>
      <w:numFmt w:val="lowerRoman"/>
      <w:lvlText w:val="%6."/>
      <w:lvlJc w:val="right"/>
      <w:pPr>
        <w:ind w:left="4320" w:hanging="180"/>
      </w:pPr>
    </w:lvl>
    <w:lvl w:ilvl="6" w:tplc="D21405E2">
      <w:start w:val="1"/>
      <w:numFmt w:val="decimal"/>
      <w:lvlText w:val="%7."/>
      <w:lvlJc w:val="left"/>
      <w:pPr>
        <w:ind w:left="5040" w:hanging="360"/>
      </w:pPr>
    </w:lvl>
    <w:lvl w:ilvl="7" w:tplc="0B9E2A54">
      <w:start w:val="1"/>
      <w:numFmt w:val="lowerLetter"/>
      <w:lvlText w:val="%8."/>
      <w:lvlJc w:val="left"/>
      <w:pPr>
        <w:ind w:left="5760" w:hanging="360"/>
      </w:pPr>
    </w:lvl>
    <w:lvl w:ilvl="8" w:tplc="4A4EFCE8">
      <w:start w:val="1"/>
      <w:numFmt w:val="lowerRoman"/>
      <w:lvlText w:val="%9."/>
      <w:lvlJc w:val="right"/>
      <w:pPr>
        <w:ind w:left="6480" w:hanging="180"/>
      </w:pPr>
    </w:lvl>
  </w:abstractNum>
  <w:num w:numId="1">
    <w:abstractNumId w:val="60"/>
  </w:num>
  <w:num w:numId="2">
    <w:abstractNumId w:val="54"/>
  </w:num>
  <w:num w:numId="3">
    <w:abstractNumId w:val="19"/>
  </w:num>
  <w:num w:numId="4">
    <w:abstractNumId w:val="55"/>
  </w:num>
  <w:num w:numId="5">
    <w:abstractNumId w:val="16"/>
  </w:num>
  <w:num w:numId="6">
    <w:abstractNumId w:val="25"/>
  </w:num>
  <w:num w:numId="7">
    <w:abstractNumId w:val="7"/>
  </w:num>
  <w:num w:numId="8">
    <w:abstractNumId w:val="5"/>
  </w:num>
  <w:num w:numId="9">
    <w:abstractNumId w:val="20"/>
  </w:num>
  <w:num w:numId="10">
    <w:abstractNumId w:val="27"/>
  </w:num>
  <w:num w:numId="11">
    <w:abstractNumId w:val="17"/>
  </w:num>
  <w:num w:numId="12">
    <w:abstractNumId w:val="46"/>
  </w:num>
  <w:num w:numId="13">
    <w:abstractNumId w:val="32"/>
  </w:num>
  <w:num w:numId="14">
    <w:abstractNumId w:val="6"/>
  </w:num>
  <w:num w:numId="15">
    <w:abstractNumId w:val="31"/>
  </w:num>
  <w:num w:numId="16">
    <w:abstractNumId w:val="43"/>
  </w:num>
  <w:num w:numId="17">
    <w:abstractNumId w:val="12"/>
  </w:num>
  <w:num w:numId="18">
    <w:abstractNumId w:val="1"/>
  </w:num>
  <w:num w:numId="19">
    <w:abstractNumId w:val="57"/>
  </w:num>
  <w:num w:numId="20">
    <w:abstractNumId w:val="41"/>
  </w:num>
  <w:num w:numId="21">
    <w:abstractNumId w:val="59"/>
  </w:num>
  <w:num w:numId="22">
    <w:abstractNumId w:val="42"/>
  </w:num>
  <w:num w:numId="23">
    <w:abstractNumId w:val="40"/>
  </w:num>
  <w:num w:numId="24">
    <w:abstractNumId w:val="37"/>
  </w:num>
  <w:num w:numId="25">
    <w:abstractNumId w:val="35"/>
  </w:num>
  <w:num w:numId="26">
    <w:abstractNumId w:val="36"/>
  </w:num>
  <w:num w:numId="27">
    <w:abstractNumId w:val="22"/>
  </w:num>
  <w:num w:numId="28">
    <w:abstractNumId w:val="29"/>
  </w:num>
  <w:num w:numId="29">
    <w:abstractNumId w:val="44"/>
  </w:num>
  <w:num w:numId="30">
    <w:abstractNumId w:val="13"/>
  </w:num>
  <w:num w:numId="31">
    <w:abstractNumId w:val="34"/>
  </w:num>
  <w:num w:numId="32">
    <w:abstractNumId w:val="49"/>
  </w:num>
  <w:num w:numId="33">
    <w:abstractNumId w:val="53"/>
  </w:num>
  <w:num w:numId="34">
    <w:abstractNumId w:val="28"/>
  </w:num>
  <w:num w:numId="35">
    <w:abstractNumId w:val="56"/>
  </w:num>
  <w:num w:numId="36">
    <w:abstractNumId w:val="51"/>
  </w:num>
  <w:num w:numId="37">
    <w:abstractNumId w:val="18"/>
  </w:num>
  <w:num w:numId="38">
    <w:abstractNumId w:val="2"/>
  </w:num>
  <w:num w:numId="39">
    <w:abstractNumId w:val="14"/>
  </w:num>
  <w:num w:numId="40">
    <w:abstractNumId w:val="39"/>
  </w:num>
  <w:num w:numId="41">
    <w:abstractNumId w:val="47"/>
  </w:num>
  <w:num w:numId="42">
    <w:abstractNumId w:val="3"/>
  </w:num>
  <w:num w:numId="43">
    <w:abstractNumId w:val="10"/>
  </w:num>
  <w:num w:numId="44">
    <w:abstractNumId w:val="26"/>
  </w:num>
  <w:num w:numId="45">
    <w:abstractNumId w:val="8"/>
  </w:num>
  <w:num w:numId="46">
    <w:abstractNumId w:val="45"/>
  </w:num>
  <w:num w:numId="47">
    <w:abstractNumId w:val="33"/>
  </w:num>
  <w:num w:numId="48">
    <w:abstractNumId w:val="15"/>
  </w:num>
  <w:num w:numId="49">
    <w:abstractNumId w:val="58"/>
  </w:num>
  <w:num w:numId="50">
    <w:abstractNumId w:val="38"/>
  </w:num>
  <w:num w:numId="51">
    <w:abstractNumId w:val="48"/>
  </w:num>
  <w:num w:numId="52">
    <w:abstractNumId w:val="21"/>
  </w:num>
  <w:num w:numId="53">
    <w:abstractNumId w:val="50"/>
  </w:num>
  <w:num w:numId="54">
    <w:abstractNumId w:val="4"/>
  </w:num>
  <w:num w:numId="55">
    <w:abstractNumId w:val="9"/>
  </w:num>
  <w:num w:numId="56">
    <w:abstractNumId w:val="30"/>
  </w:num>
  <w:num w:numId="57">
    <w:abstractNumId w:val="11"/>
  </w:num>
  <w:num w:numId="5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23"/>
  </w:num>
  <w:num w:numId="61">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52"/>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39"/>
    <w:rsid w:val="00002846"/>
    <w:rsid w:val="00005CBF"/>
    <w:rsid w:val="000063E2"/>
    <w:rsid w:val="00014875"/>
    <w:rsid w:val="00015147"/>
    <w:rsid w:val="000204D9"/>
    <w:rsid w:val="00020B53"/>
    <w:rsid w:val="00020F16"/>
    <w:rsid w:val="00021ECC"/>
    <w:rsid w:val="00023769"/>
    <w:rsid w:val="00024810"/>
    <w:rsid w:val="0002555B"/>
    <w:rsid w:val="000273AB"/>
    <w:rsid w:val="0003325F"/>
    <w:rsid w:val="00035E41"/>
    <w:rsid w:val="00042B87"/>
    <w:rsid w:val="0004303E"/>
    <w:rsid w:val="0004426F"/>
    <w:rsid w:val="00045060"/>
    <w:rsid w:val="00052C65"/>
    <w:rsid w:val="00053A15"/>
    <w:rsid w:val="000543BA"/>
    <w:rsid w:val="0005485A"/>
    <w:rsid w:val="00056E62"/>
    <w:rsid w:val="0006207E"/>
    <w:rsid w:val="00062FFC"/>
    <w:rsid w:val="000638DE"/>
    <w:rsid w:val="00063D1B"/>
    <w:rsid w:val="00065651"/>
    <w:rsid w:val="000658BA"/>
    <w:rsid w:val="000704FE"/>
    <w:rsid w:val="000718A8"/>
    <w:rsid w:val="00072814"/>
    <w:rsid w:val="000746A2"/>
    <w:rsid w:val="00074B79"/>
    <w:rsid w:val="00075DED"/>
    <w:rsid w:val="00076AB6"/>
    <w:rsid w:val="00082660"/>
    <w:rsid w:val="00082A18"/>
    <w:rsid w:val="00084657"/>
    <w:rsid w:val="000849B7"/>
    <w:rsid w:val="00085342"/>
    <w:rsid w:val="000859D4"/>
    <w:rsid w:val="000871F3"/>
    <w:rsid w:val="00090F59"/>
    <w:rsid w:val="00094908"/>
    <w:rsid w:val="00097EEA"/>
    <w:rsid w:val="000A28A0"/>
    <w:rsid w:val="000A2CFC"/>
    <w:rsid w:val="000A45B7"/>
    <w:rsid w:val="000A7626"/>
    <w:rsid w:val="000B0A35"/>
    <w:rsid w:val="000B0D67"/>
    <w:rsid w:val="000B2A1D"/>
    <w:rsid w:val="000B50EA"/>
    <w:rsid w:val="000B5FF3"/>
    <w:rsid w:val="000C0822"/>
    <w:rsid w:val="000C0EAA"/>
    <w:rsid w:val="000C127F"/>
    <w:rsid w:val="000C138A"/>
    <w:rsid w:val="000C4D68"/>
    <w:rsid w:val="000D1DB2"/>
    <w:rsid w:val="000D2A48"/>
    <w:rsid w:val="000D2E6F"/>
    <w:rsid w:val="000D3700"/>
    <w:rsid w:val="000D4155"/>
    <w:rsid w:val="000D4BFA"/>
    <w:rsid w:val="000D5198"/>
    <w:rsid w:val="000D614F"/>
    <w:rsid w:val="000D7F0C"/>
    <w:rsid w:val="000E1DCD"/>
    <w:rsid w:val="000E2ADD"/>
    <w:rsid w:val="000E34FA"/>
    <w:rsid w:val="000E40F3"/>
    <w:rsid w:val="000E4A9C"/>
    <w:rsid w:val="000E7043"/>
    <w:rsid w:val="000F1CAB"/>
    <w:rsid w:val="000F401C"/>
    <w:rsid w:val="000F6400"/>
    <w:rsid w:val="000F7BD5"/>
    <w:rsid w:val="001006E2"/>
    <w:rsid w:val="00101389"/>
    <w:rsid w:val="00103809"/>
    <w:rsid w:val="00103D79"/>
    <w:rsid w:val="001040CF"/>
    <w:rsid w:val="00106B0E"/>
    <w:rsid w:val="00110E5F"/>
    <w:rsid w:val="00111009"/>
    <w:rsid w:val="0011557C"/>
    <w:rsid w:val="00116255"/>
    <w:rsid w:val="001170B4"/>
    <w:rsid w:val="00117B74"/>
    <w:rsid w:val="00120242"/>
    <w:rsid w:val="001202DA"/>
    <w:rsid w:val="00120638"/>
    <w:rsid w:val="0012112D"/>
    <w:rsid w:val="0012205B"/>
    <w:rsid w:val="00122423"/>
    <w:rsid w:val="001227A2"/>
    <w:rsid w:val="001231E3"/>
    <w:rsid w:val="00124380"/>
    <w:rsid w:val="00124D95"/>
    <w:rsid w:val="0012790E"/>
    <w:rsid w:val="00127A09"/>
    <w:rsid w:val="00131B15"/>
    <w:rsid w:val="00133D95"/>
    <w:rsid w:val="001348F1"/>
    <w:rsid w:val="00137E43"/>
    <w:rsid w:val="00140D79"/>
    <w:rsid w:val="00142020"/>
    <w:rsid w:val="00145D70"/>
    <w:rsid w:val="00145DA9"/>
    <w:rsid w:val="00146908"/>
    <w:rsid w:val="001525B6"/>
    <w:rsid w:val="00153872"/>
    <w:rsid w:val="00154D91"/>
    <w:rsid w:val="00154F2E"/>
    <w:rsid w:val="001559DC"/>
    <w:rsid w:val="00155E02"/>
    <w:rsid w:val="00157434"/>
    <w:rsid w:val="00157604"/>
    <w:rsid w:val="00157D3B"/>
    <w:rsid w:val="00160D70"/>
    <w:rsid w:val="001616AE"/>
    <w:rsid w:val="00161C8C"/>
    <w:rsid w:val="00163DF2"/>
    <w:rsid w:val="00164501"/>
    <w:rsid w:val="00165939"/>
    <w:rsid w:val="00170463"/>
    <w:rsid w:val="0017386E"/>
    <w:rsid w:val="0017486F"/>
    <w:rsid w:val="00177FDC"/>
    <w:rsid w:val="001800A2"/>
    <w:rsid w:val="00181F11"/>
    <w:rsid w:val="001829B8"/>
    <w:rsid w:val="00185255"/>
    <w:rsid w:val="0018679A"/>
    <w:rsid w:val="0019247C"/>
    <w:rsid w:val="00192ED1"/>
    <w:rsid w:val="001934B5"/>
    <w:rsid w:val="00194AB1"/>
    <w:rsid w:val="0019505C"/>
    <w:rsid w:val="001A0A08"/>
    <w:rsid w:val="001A0AD7"/>
    <w:rsid w:val="001A2BE4"/>
    <w:rsid w:val="001A4A0A"/>
    <w:rsid w:val="001A4E69"/>
    <w:rsid w:val="001A6113"/>
    <w:rsid w:val="001A6689"/>
    <w:rsid w:val="001B0DEB"/>
    <w:rsid w:val="001B2F1B"/>
    <w:rsid w:val="001B529E"/>
    <w:rsid w:val="001B6AD9"/>
    <w:rsid w:val="001C043D"/>
    <w:rsid w:val="001C1AF1"/>
    <w:rsid w:val="001D2235"/>
    <w:rsid w:val="001D2379"/>
    <w:rsid w:val="001D3C9C"/>
    <w:rsid w:val="001E0507"/>
    <w:rsid w:val="001E0EA2"/>
    <w:rsid w:val="001F1064"/>
    <w:rsid w:val="001F10F5"/>
    <w:rsid w:val="001F5121"/>
    <w:rsid w:val="0020004F"/>
    <w:rsid w:val="002010E5"/>
    <w:rsid w:val="0020462E"/>
    <w:rsid w:val="00206ED0"/>
    <w:rsid w:val="00210C82"/>
    <w:rsid w:val="0021234C"/>
    <w:rsid w:val="00212F82"/>
    <w:rsid w:val="00215B10"/>
    <w:rsid w:val="00216367"/>
    <w:rsid w:val="00220D7E"/>
    <w:rsid w:val="0022587D"/>
    <w:rsid w:val="00227EA8"/>
    <w:rsid w:val="002316EF"/>
    <w:rsid w:val="002326AC"/>
    <w:rsid w:val="00233B2B"/>
    <w:rsid w:val="002379CE"/>
    <w:rsid w:val="0024271C"/>
    <w:rsid w:val="00254EAE"/>
    <w:rsid w:val="00257BA5"/>
    <w:rsid w:val="00263817"/>
    <w:rsid w:val="00265512"/>
    <w:rsid w:val="00265702"/>
    <w:rsid w:val="002660AD"/>
    <w:rsid w:val="002664AB"/>
    <w:rsid w:val="00266B92"/>
    <w:rsid w:val="00267EC6"/>
    <w:rsid w:val="00272F5F"/>
    <w:rsid w:val="00277AC3"/>
    <w:rsid w:val="00285394"/>
    <w:rsid w:val="00285A54"/>
    <w:rsid w:val="00286467"/>
    <w:rsid w:val="002976FE"/>
    <w:rsid w:val="002A4408"/>
    <w:rsid w:val="002A6C6F"/>
    <w:rsid w:val="002A7708"/>
    <w:rsid w:val="002B2EF3"/>
    <w:rsid w:val="002B436D"/>
    <w:rsid w:val="002B49AE"/>
    <w:rsid w:val="002B6078"/>
    <w:rsid w:val="002C78D3"/>
    <w:rsid w:val="002C7FDD"/>
    <w:rsid w:val="002D23C5"/>
    <w:rsid w:val="002D504A"/>
    <w:rsid w:val="002D5D48"/>
    <w:rsid w:val="002D697B"/>
    <w:rsid w:val="002D7D70"/>
    <w:rsid w:val="002E23B0"/>
    <w:rsid w:val="002E2E47"/>
    <w:rsid w:val="002E32F4"/>
    <w:rsid w:val="002E3631"/>
    <w:rsid w:val="002E4387"/>
    <w:rsid w:val="002E4EBC"/>
    <w:rsid w:val="002E595E"/>
    <w:rsid w:val="002E5AA8"/>
    <w:rsid w:val="002E6482"/>
    <w:rsid w:val="002E7C66"/>
    <w:rsid w:val="002F0C22"/>
    <w:rsid w:val="002F115E"/>
    <w:rsid w:val="002F3591"/>
    <w:rsid w:val="002F35BE"/>
    <w:rsid w:val="002F4CA9"/>
    <w:rsid w:val="00307E84"/>
    <w:rsid w:val="00312053"/>
    <w:rsid w:val="00313B6F"/>
    <w:rsid w:val="00315252"/>
    <w:rsid w:val="003162EC"/>
    <w:rsid w:val="0031636A"/>
    <w:rsid w:val="00316690"/>
    <w:rsid w:val="00316A0F"/>
    <w:rsid w:val="00317748"/>
    <w:rsid w:val="003213FA"/>
    <w:rsid w:val="00321EF4"/>
    <w:rsid w:val="00327128"/>
    <w:rsid w:val="0032781A"/>
    <w:rsid w:val="00330C2D"/>
    <w:rsid w:val="0033108D"/>
    <w:rsid w:val="003316FE"/>
    <w:rsid w:val="0033784A"/>
    <w:rsid w:val="003420CE"/>
    <w:rsid w:val="00346879"/>
    <w:rsid w:val="00347863"/>
    <w:rsid w:val="00354BC2"/>
    <w:rsid w:val="00355BD9"/>
    <w:rsid w:val="00356468"/>
    <w:rsid w:val="00360EE3"/>
    <w:rsid w:val="00360F7F"/>
    <w:rsid w:val="003610F1"/>
    <w:rsid w:val="003627E8"/>
    <w:rsid w:val="0036379D"/>
    <w:rsid w:val="003654EC"/>
    <w:rsid w:val="00367494"/>
    <w:rsid w:val="00371665"/>
    <w:rsid w:val="003721D7"/>
    <w:rsid w:val="0037243A"/>
    <w:rsid w:val="00372EE9"/>
    <w:rsid w:val="00373896"/>
    <w:rsid w:val="00373B89"/>
    <w:rsid w:val="003741F2"/>
    <w:rsid w:val="003746F5"/>
    <w:rsid w:val="00381BBA"/>
    <w:rsid w:val="00384FE8"/>
    <w:rsid w:val="00385D2F"/>
    <w:rsid w:val="00390C29"/>
    <w:rsid w:val="00390F93"/>
    <w:rsid w:val="00391A4E"/>
    <w:rsid w:val="00393573"/>
    <w:rsid w:val="003944CD"/>
    <w:rsid w:val="00397DAD"/>
    <w:rsid w:val="003A4D60"/>
    <w:rsid w:val="003A7817"/>
    <w:rsid w:val="003B0BB9"/>
    <w:rsid w:val="003B2FF4"/>
    <w:rsid w:val="003B37D2"/>
    <w:rsid w:val="003B7FB8"/>
    <w:rsid w:val="003C0378"/>
    <w:rsid w:val="003C17C6"/>
    <w:rsid w:val="003D4721"/>
    <w:rsid w:val="003D5C49"/>
    <w:rsid w:val="003D6472"/>
    <w:rsid w:val="003E147D"/>
    <w:rsid w:val="003E1BF6"/>
    <w:rsid w:val="003E24B6"/>
    <w:rsid w:val="003F2EA0"/>
    <w:rsid w:val="003F38B3"/>
    <w:rsid w:val="003F392A"/>
    <w:rsid w:val="003F4A9A"/>
    <w:rsid w:val="003F4CB6"/>
    <w:rsid w:val="003F608E"/>
    <w:rsid w:val="003F63C9"/>
    <w:rsid w:val="003F75AB"/>
    <w:rsid w:val="003F7752"/>
    <w:rsid w:val="00402AF6"/>
    <w:rsid w:val="0040549A"/>
    <w:rsid w:val="004059CF"/>
    <w:rsid w:val="0040740C"/>
    <w:rsid w:val="004079D1"/>
    <w:rsid w:val="00414808"/>
    <w:rsid w:val="00414C63"/>
    <w:rsid w:val="0042176A"/>
    <w:rsid w:val="004250AC"/>
    <w:rsid w:val="004250B0"/>
    <w:rsid w:val="00430EF3"/>
    <w:rsid w:val="00431A7E"/>
    <w:rsid w:val="00432488"/>
    <w:rsid w:val="0043390A"/>
    <w:rsid w:val="00435818"/>
    <w:rsid w:val="00435CFB"/>
    <w:rsid w:val="0043729E"/>
    <w:rsid w:val="00437400"/>
    <w:rsid w:val="00441494"/>
    <w:rsid w:val="00442013"/>
    <w:rsid w:val="00444F91"/>
    <w:rsid w:val="00445E0F"/>
    <w:rsid w:val="004474DA"/>
    <w:rsid w:val="004518B6"/>
    <w:rsid w:val="00453B21"/>
    <w:rsid w:val="00460BF3"/>
    <w:rsid w:val="00464292"/>
    <w:rsid w:val="00464351"/>
    <w:rsid w:val="004679F8"/>
    <w:rsid w:val="00467D7B"/>
    <w:rsid w:val="004709CD"/>
    <w:rsid w:val="00471AD3"/>
    <w:rsid w:val="00475404"/>
    <w:rsid w:val="00475BE4"/>
    <w:rsid w:val="00475D68"/>
    <w:rsid w:val="00476D52"/>
    <w:rsid w:val="00482DE6"/>
    <w:rsid w:val="00482FD2"/>
    <w:rsid w:val="004867C7"/>
    <w:rsid w:val="004875CD"/>
    <w:rsid w:val="00490B0C"/>
    <w:rsid w:val="00493CD7"/>
    <w:rsid w:val="00493E44"/>
    <w:rsid w:val="00494186"/>
    <w:rsid w:val="004A2945"/>
    <w:rsid w:val="004A50A6"/>
    <w:rsid w:val="004A5D61"/>
    <w:rsid w:val="004A6289"/>
    <w:rsid w:val="004A7176"/>
    <w:rsid w:val="004A7B21"/>
    <w:rsid w:val="004B105A"/>
    <w:rsid w:val="004B1A42"/>
    <w:rsid w:val="004B281C"/>
    <w:rsid w:val="004B5065"/>
    <w:rsid w:val="004B706C"/>
    <w:rsid w:val="004B7315"/>
    <w:rsid w:val="004C1199"/>
    <w:rsid w:val="004C32AC"/>
    <w:rsid w:val="004C33C8"/>
    <w:rsid w:val="004D09D7"/>
    <w:rsid w:val="004D15F9"/>
    <w:rsid w:val="004D1986"/>
    <w:rsid w:val="004D1C99"/>
    <w:rsid w:val="004D215A"/>
    <w:rsid w:val="004D2853"/>
    <w:rsid w:val="004D409A"/>
    <w:rsid w:val="004D775D"/>
    <w:rsid w:val="004E0715"/>
    <w:rsid w:val="004E1BBA"/>
    <w:rsid w:val="004E62F7"/>
    <w:rsid w:val="004E69B9"/>
    <w:rsid w:val="004E7E5E"/>
    <w:rsid w:val="004F059A"/>
    <w:rsid w:val="004F1CD2"/>
    <w:rsid w:val="004F1FB9"/>
    <w:rsid w:val="004F2581"/>
    <w:rsid w:val="004F26F8"/>
    <w:rsid w:val="004F30BB"/>
    <w:rsid w:val="004F6052"/>
    <w:rsid w:val="004F6320"/>
    <w:rsid w:val="004F7296"/>
    <w:rsid w:val="005062E5"/>
    <w:rsid w:val="005111D1"/>
    <w:rsid w:val="005131FE"/>
    <w:rsid w:val="0051395F"/>
    <w:rsid w:val="00513A4E"/>
    <w:rsid w:val="00513ACB"/>
    <w:rsid w:val="00513CF7"/>
    <w:rsid w:val="00514160"/>
    <w:rsid w:val="00514C93"/>
    <w:rsid w:val="0052151F"/>
    <w:rsid w:val="005217EB"/>
    <w:rsid w:val="00523213"/>
    <w:rsid w:val="005258C0"/>
    <w:rsid w:val="00526D38"/>
    <w:rsid w:val="00527E7B"/>
    <w:rsid w:val="005308F4"/>
    <w:rsid w:val="00530B1C"/>
    <w:rsid w:val="005311E6"/>
    <w:rsid w:val="00532DF5"/>
    <w:rsid w:val="00533732"/>
    <w:rsid w:val="0054203B"/>
    <w:rsid w:val="005425D1"/>
    <w:rsid w:val="005445EC"/>
    <w:rsid w:val="00544E0E"/>
    <w:rsid w:val="00550F2F"/>
    <w:rsid w:val="00552CFD"/>
    <w:rsid w:val="00554FE2"/>
    <w:rsid w:val="00555337"/>
    <w:rsid w:val="00556906"/>
    <w:rsid w:val="005602E1"/>
    <w:rsid w:val="005605BB"/>
    <w:rsid w:val="005611E4"/>
    <w:rsid w:val="00561983"/>
    <w:rsid w:val="00563C5C"/>
    <w:rsid w:val="005652FB"/>
    <w:rsid w:val="005659A1"/>
    <w:rsid w:val="005676C6"/>
    <w:rsid w:val="00572A88"/>
    <w:rsid w:val="005733F5"/>
    <w:rsid w:val="00573FB0"/>
    <w:rsid w:val="0057711A"/>
    <w:rsid w:val="00577E81"/>
    <w:rsid w:val="00581662"/>
    <w:rsid w:val="0058262C"/>
    <w:rsid w:val="0058394A"/>
    <w:rsid w:val="005851ED"/>
    <w:rsid w:val="005868EE"/>
    <w:rsid w:val="0059155F"/>
    <w:rsid w:val="0059584B"/>
    <w:rsid w:val="00597840"/>
    <w:rsid w:val="005A11A9"/>
    <w:rsid w:val="005A5955"/>
    <w:rsid w:val="005A6450"/>
    <w:rsid w:val="005A6C63"/>
    <w:rsid w:val="005B0505"/>
    <w:rsid w:val="005B1D3F"/>
    <w:rsid w:val="005B7201"/>
    <w:rsid w:val="005B7B8C"/>
    <w:rsid w:val="005C10A7"/>
    <w:rsid w:val="005C128A"/>
    <w:rsid w:val="005C4319"/>
    <w:rsid w:val="005C6556"/>
    <w:rsid w:val="005C6C9D"/>
    <w:rsid w:val="005D1F65"/>
    <w:rsid w:val="005D49A9"/>
    <w:rsid w:val="005D59FB"/>
    <w:rsid w:val="005E19F3"/>
    <w:rsid w:val="005E1E8A"/>
    <w:rsid w:val="005E2D56"/>
    <w:rsid w:val="005E4E7A"/>
    <w:rsid w:val="005E7C56"/>
    <w:rsid w:val="005F2612"/>
    <w:rsid w:val="005F29A2"/>
    <w:rsid w:val="005F2FFF"/>
    <w:rsid w:val="005F49D9"/>
    <w:rsid w:val="005F4E63"/>
    <w:rsid w:val="005F651A"/>
    <w:rsid w:val="00605966"/>
    <w:rsid w:val="0060638B"/>
    <w:rsid w:val="00607B0D"/>
    <w:rsid w:val="00611219"/>
    <w:rsid w:val="00616235"/>
    <w:rsid w:val="00616BED"/>
    <w:rsid w:val="00617588"/>
    <w:rsid w:val="0062120A"/>
    <w:rsid w:val="0062261A"/>
    <w:rsid w:val="00622A31"/>
    <w:rsid w:val="00622E14"/>
    <w:rsid w:val="00623692"/>
    <w:rsid w:val="00624829"/>
    <w:rsid w:val="006331ED"/>
    <w:rsid w:val="00634F99"/>
    <w:rsid w:val="006356CD"/>
    <w:rsid w:val="006361CC"/>
    <w:rsid w:val="00637849"/>
    <w:rsid w:val="006415F6"/>
    <w:rsid w:val="00644C96"/>
    <w:rsid w:val="00654F06"/>
    <w:rsid w:val="006551BE"/>
    <w:rsid w:val="0065533B"/>
    <w:rsid w:val="00655DB8"/>
    <w:rsid w:val="00656E57"/>
    <w:rsid w:val="006637A3"/>
    <w:rsid w:val="006660E9"/>
    <w:rsid w:val="00675148"/>
    <w:rsid w:val="00676016"/>
    <w:rsid w:val="006830F2"/>
    <w:rsid w:val="00683C5B"/>
    <w:rsid w:val="00684FE8"/>
    <w:rsid w:val="0068565D"/>
    <w:rsid w:val="00691FA4"/>
    <w:rsid w:val="006963AE"/>
    <w:rsid w:val="00696829"/>
    <w:rsid w:val="00696A9E"/>
    <w:rsid w:val="006970E6"/>
    <w:rsid w:val="00697BA3"/>
    <w:rsid w:val="006A10D6"/>
    <w:rsid w:val="006A1677"/>
    <w:rsid w:val="006A17EA"/>
    <w:rsid w:val="006A5A0F"/>
    <w:rsid w:val="006A600E"/>
    <w:rsid w:val="006B0D53"/>
    <w:rsid w:val="006B1FD8"/>
    <w:rsid w:val="006B3750"/>
    <w:rsid w:val="006B396B"/>
    <w:rsid w:val="006B485C"/>
    <w:rsid w:val="006B4E90"/>
    <w:rsid w:val="006B790F"/>
    <w:rsid w:val="006C439F"/>
    <w:rsid w:val="006C4AB3"/>
    <w:rsid w:val="006D163C"/>
    <w:rsid w:val="006D2D36"/>
    <w:rsid w:val="006D2DF3"/>
    <w:rsid w:val="006D50CB"/>
    <w:rsid w:val="006E189F"/>
    <w:rsid w:val="006E1A75"/>
    <w:rsid w:val="006E263D"/>
    <w:rsid w:val="006F5B35"/>
    <w:rsid w:val="0070279C"/>
    <w:rsid w:val="0070718A"/>
    <w:rsid w:val="00707EFA"/>
    <w:rsid w:val="0071546A"/>
    <w:rsid w:val="00720F06"/>
    <w:rsid w:val="00723AD3"/>
    <w:rsid w:val="00726BB9"/>
    <w:rsid w:val="00730A4A"/>
    <w:rsid w:val="0073286D"/>
    <w:rsid w:val="007334CF"/>
    <w:rsid w:val="00735C8B"/>
    <w:rsid w:val="0074239B"/>
    <w:rsid w:val="00747C4F"/>
    <w:rsid w:val="00751DE7"/>
    <w:rsid w:val="007539AD"/>
    <w:rsid w:val="00753CA8"/>
    <w:rsid w:val="00756D10"/>
    <w:rsid w:val="007609C3"/>
    <w:rsid w:val="007667E0"/>
    <w:rsid w:val="0077147D"/>
    <w:rsid w:val="00771E48"/>
    <w:rsid w:val="00771F92"/>
    <w:rsid w:val="00773FDF"/>
    <w:rsid w:val="0077402D"/>
    <w:rsid w:val="00774D12"/>
    <w:rsid w:val="00775009"/>
    <w:rsid w:val="0077559A"/>
    <w:rsid w:val="007760D9"/>
    <w:rsid w:val="0077628C"/>
    <w:rsid w:val="007817D1"/>
    <w:rsid w:val="007822F7"/>
    <w:rsid w:val="00784251"/>
    <w:rsid w:val="0078462A"/>
    <w:rsid w:val="00786A02"/>
    <w:rsid w:val="0079174E"/>
    <w:rsid w:val="00792158"/>
    <w:rsid w:val="00792A9F"/>
    <w:rsid w:val="007931A7"/>
    <w:rsid w:val="007931F1"/>
    <w:rsid w:val="007951DA"/>
    <w:rsid w:val="007960E8"/>
    <w:rsid w:val="007A6A00"/>
    <w:rsid w:val="007B1FA5"/>
    <w:rsid w:val="007B2A89"/>
    <w:rsid w:val="007B3841"/>
    <w:rsid w:val="007B4695"/>
    <w:rsid w:val="007B4E13"/>
    <w:rsid w:val="007B4FB9"/>
    <w:rsid w:val="007B61B3"/>
    <w:rsid w:val="007B6331"/>
    <w:rsid w:val="007B6379"/>
    <w:rsid w:val="007B675F"/>
    <w:rsid w:val="007B71FA"/>
    <w:rsid w:val="007C0FE4"/>
    <w:rsid w:val="007C144A"/>
    <w:rsid w:val="007C29D7"/>
    <w:rsid w:val="007C37CD"/>
    <w:rsid w:val="007C42DF"/>
    <w:rsid w:val="007C5DBF"/>
    <w:rsid w:val="007D1D21"/>
    <w:rsid w:val="007D2E3E"/>
    <w:rsid w:val="007D2FDF"/>
    <w:rsid w:val="007D38F3"/>
    <w:rsid w:val="007D41D0"/>
    <w:rsid w:val="007D47EE"/>
    <w:rsid w:val="007D7A26"/>
    <w:rsid w:val="007D7D2C"/>
    <w:rsid w:val="007E4646"/>
    <w:rsid w:val="007E4AEC"/>
    <w:rsid w:val="007E4DC1"/>
    <w:rsid w:val="007E6F95"/>
    <w:rsid w:val="007E775D"/>
    <w:rsid w:val="007E7FC2"/>
    <w:rsid w:val="007F4C2D"/>
    <w:rsid w:val="007F7686"/>
    <w:rsid w:val="007F7867"/>
    <w:rsid w:val="008013E7"/>
    <w:rsid w:val="00803AAF"/>
    <w:rsid w:val="00810868"/>
    <w:rsid w:val="00811295"/>
    <w:rsid w:val="00815D6B"/>
    <w:rsid w:val="008174D1"/>
    <w:rsid w:val="00821021"/>
    <w:rsid w:val="00821927"/>
    <w:rsid w:val="00821F60"/>
    <w:rsid w:val="00823162"/>
    <w:rsid w:val="00825DFF"/>
    <w:rsid w:val="008265D5"/>
    <w:rsid w:val="00827CCA"/>
    <w:rsid w:val="00830FC7"/>
    <w:rsid w:val="00831D8B"/>
    <w:rsid w:val="00832841"/>
    <w:rsid w:val="0083385A"/>
    <w:rsid w:val="00834D6B"/>
    <w:rsid w:val="00837204"/>
    <w:rsid w:val="0083768F"/>
    <w:rsid w:val="00838F31"/>
    <w:rsid w:val="00842A03"/>
    <w:rsid w:val="00844D20"/>
    <w:rsid w:val="00844D4F"/>
    <w:rsid w:val="00845672"/>
    <w:rsid w:val="0084692C"/>
    <w:rsid w:val="00846D73"/>
    <w:rsid w:val="00850940"/>
    <w:rsid w:val="0085126F"/>
    <w:rsid w:val="00851BC4"/>
    <w:rsid w:val="00853278"/>
    <w:rsid w:val="0085552A"/>
    <w:rsid w:val="00856257"/>
    <w:rsid w:val="00856B54"/>
    <w:rsid w:val="008623A3"/>
    <w:rsid w:val="008626D4"/>
    <w:rsid w:val="00862B01"/>
    <w:rsid w:val="008638F7"/>
    <w:rsid w:val="00865121"/>
    <w:rsid w:val="00867063"/>
    <w:rsid w:val="00867282"/>
    <w:rsid w:val="00870E75"/>
    <w:rsid w:val="00873600"/>
    <w:rsid w:val="00873FC0"/>
    <w:rsid w:val="00874F91"/>
    <w:rsid w:val="00880EF2"/>
    <w:rsid w:val="008822FA"/>
    <w:rsid w:val="00882DEA"/>
    <w:rsid w:val="008852A8"/>
    <w:rsid w:val="00886203"/>
    <w:rsid w:val="00887387"/>
    <w:rsid w:val="00890529"/>
    <w:rsid w:val="00892805"/>
    <w:rsid w:val="00892CEA"/>
    <w:rsid w:val="008962F5"/>
    <w:rsid w:val="00896852"/>
    <w:rsid w:val="008A01E9"/>
    <w:rsid w:val="008A09FB"/>
    <w:rsid w:val="008A3E5A"/>
    <w:rsid w:val="008A5271"/>
    <w:rsid w:val="008A7E02"/>
    <w:rsid w:val="008B1E0A"/>
    <w:rsid w:val="008B3FE6"/>
    <w:rsid w:val="008B642A"/>
    <w:rsid w:val="008B6782"/>
    <w:rsid w:val="008C14E5"/>
    <w:rsid w:val="008C3C5E"/>
    <w:rsid w:val="008D1BCC"/>
    <w:rsid w:val="008D2248"/>
    <w:rsid w:val="008D2EEA"/>
    <w:rsid w:val="008D58E0"/>
    <w:rsid w:val="008D78C5"/>
    <w:rsid w:val="008E07DF"/>
    <w:rsid w:val="008E0A6D"/>
    <w:rsid w:val="008E1306"/>
    <w:rsid w:val="008E15F4"/>
    <w:rsid w:val="008E1D07"/>
    <w:rsid w:val="008E27D1"/>
    <w:rsid w:val="008E2996"/>
    <w:rsid w:val="008E5128"/>
    <w:rsid w:val="008E682C"/>
    <w:rsid w:val="008E702D"/>
    <w:rsid w:val="008F22C8"/>
    <w:rsid w:val="008F579A"/>
    <w:rsid w:val="00900578"/>
    <w:rsid w:val="00900C06"/>
    <w:rsid w:val="00902705"/>
    <w:rsid w:val="00903D5C"/>
    <w:rsid w:val="00904E13"/>
    <w:rsid w:val="0090636B"/>
    <w:rsid w:val="00906F95"/>
    <w:rsid w:val="00912231"/>
    <w:rsid w:val="0091306E"/>
    <w:rsid w:val="0091357B"/>
    <w:rsid w:val="00913664"/>
    <w:rsid w:val="0092054A"/>
    <w:rsid w:val="00920ADE"/>
    <w:rsid w:val="00921A0A"/>
    <w:rsid w:val="00922F96"/>
    <w:rsid w:val="00923AD1"/>
    <w:rsid w:val="009246D6"/>
    <w:rsid w:val="009261CF"/>
    <w:rsid w:val="00926B83"/>
    <w:rsid w:val="009321B0"/>
    <w:rsid w:val="009326C2"/>
    <w:rsid w:val="00932775"/>
    <w:rsid w:val="00937000"/>
    <w:rsid w:val="00937C88"/>
    <w:rsid w:val="00950A78"/>
    <w:rsid w:val="0095211D"/>
    <w:rsid w:val="00955EEF"/>
    <w:rsid w:val="00956852"/>
    <w:rsid w:val="00960DC2"/>
    <w:rsid w:val="00962930"/>
    <w:rsid w:val="0096398C"/>
    <w:rsid w:val="00966245"/>
    <w:rsid w:val="00966855"/>
    <w:rsid w:val="009756A3"/>
    <w:rsid w:val="00976A46"/>
    <w:rsid w:val="00980F38"/>
    <w:rsid w:val="009838FF"/>
    <w:rsid w:val="009907E2"/>
    <w:rsid w:val="00992E86"/>
    <w:rsid w:val="00994F76"/>
    <w:rsid w:val="009968FA"/>
    <w:rsid w:val="009A2609"/>
    <w:rsid w:val="009A3D77"/>
    <w:rsid w:val="009A4E08"/>
    <w:rsid w:val="009B0C84"/>
    <w:rsid w:val="009B1F58"/>
    <w:rsid w:val="009B2156"/>
    <w:rsid w:val="009B34C0"/>
    <w:rsid w:val="009B5F94"/>
    <w:rsid w:val="009B6CD3"/>
    <w:rsid w:val="009C0E52"/>
    <w:rsid w:val="009C1174"/>
    <w:rsid w:val="009C47EA"/>
    <w:rsid w:val="009D2D3E"/>
    <w:rsid w:val="009D2FA2"/>
    <w:rsid w:val="009D3BDE"/>
    <w:rsid w:val="009D5F5F"/>
    <w:rsid w:val="009D7674"/>
    <w:rsid w:val="009E0A81"/>
    <w:rsid w:val="009E37AE"/>
    <w:rsid w:val="009E3E24"/>
    <w:rsid w:val="009E5521"/>
    <w:rsid w:val="009F1355"/>
    <w:rsid w:val="009F4243"/>
    <w:rsid w:val="009F491F"/>
    <w:rsid w:val="009F4D14"/>
    <w:rsid w:val="009F4E28"/>
    <w:rsid w:val="00A009D5"/>
    <w:rsid w:val="00A00DD3"/>
    <w:rsid w:val="00A020E7"/>
    <w:rsid w:val="00A03932"/>
    <w:rsid w:val="00A054E7"/>
    <w:rsid w:val="00A066D7"/>
    <w:rsid w:val="00A12AC0"/>
    <w:rsid w:val="00A1689D"/>
    <w:rsid w:val="00A1787A"/>
    <w:rsid w:val="00A17899"/>
    <w:rsid w:val="00A2292E"/>
    <w:rsid w:val="00A23275"/>
    <w:rsid w:val="00A26F8B"/>
    <w:rsid w:val="00A271A3"/>
    <w:rsid w:val="00A32121"/>
    <w:rsid w:val="00A34441"/>
    <w:rsid w:val="00A35AB3"/>
    <w:rsid w:val="00A37F1E"/>
    <w:rsid w:val="00A4059F"/>
    <w:rsid w:val="00A41C86"/>
    <w:rsid w:val="00A43015"/>
    <w:rsid w:val="00A443B2"/>
    <w:rsid w:val="00A4511C"/>
    <w:rsid w:val="00A50B29"/>
    <w:rsid w:val="00A554DE"/>
    <w:rsid w:val="00A56C4F"/>
    <w:rsid w:val="00A57C01"/>
    <w:rsid w:val="00A6186E"/>
    <w:rsid w:val="00A63313"/>
    <w:rsid w:val="00A709A9"/>
    <w:rsid w:val="00A71B80"/>
    <w:rsid w:val="00A72D02"/>
    <w:rsid w:val="00A73BC7"/>
    <w:rsid w:val="00A80546"/>
    <w:rsid w:val="00A813EB"/>
    <w:rsid w:val="00A82B9C"/>
    <w:rsid w:val="00A8303A"/>
    <w:rsid w:val="00A84876"/>
    <w:rsid w:val="00A85E4B"/>
    <w:rsid w:val="00A85E6B"/>
    <w:rsid w:val="00A871A4"/>
    <w:rsid w:val="00A90175"/>
    <w:rsid w:val="00A9409C"/>
    <w:rsid w:val="00A9575E"/>
    <w:rsid w:val="00A96DC5"/>
    <w:rsid w:val="00AA0FE5"/>
    <w:rsid w:val="00AA105B"/>
    <w:rsid w:val="00AA2E46"/>
    <w:rsid w:val="00AA3427"/>
    <w:rsid w:val="00AA62D5"/>
    <w:rsid w:val="00AA79CA"/>
    <w:rsid w:val="00AA7E2F"/>
    <w:rsid w:val="00AB1008"/>
    <w:rsid w:val="00AB22B4"/>
    <w:rsid w:val="00AB2475"/>
    <w:rsid w:val="00AB2CD6"/>
    <w:rsid w:val="00AB3F88"/>
    <w:rsid w:val="00AB3FFD"/>
    <w:rsid w:val="00AB4652"/>
    <w:rsid w:val="00AB4F3D"/>
    <w:rsid w:val="00AB5574"/>
    <w:rsid w:val="00AC2D19"/>
    <w:rsid w:val="00AC3C4F"/>
    <w:rsid w:val="00AC583C"/>
    <w:rsid w:val="00AC7D88"/>
    <w:rsid w:val="00AD33E6"/>
    <w:rsid w:val="00AE1232"/>
    <w:rsid w:val="00AE16F3"/>
    <w:rsid w:val="00AE2756"/>
    <w:rsid w:val="00AE42E6"/>
    <w:rsid w:val="00AE55CE"/>
    <w:rsid w:val="00AE5920"/>
    <w:rsid w:val="00AE7469"/>
    <w:rsid w:val="00AF13D7"/>
    <w:rsid w:val="00AF2AFD"/>
    <w:rsid w:val="00AF63C3"/>
    <w:rsid w:val="00AF6450"/>
    <w:rsid w:val="00B04E5D"/>
    <w:rsid w:val="00B05369"/>
    <w:rsid w:val="00B0559D"/>
    <w:rsid w:val="00B07262"/>
    <w:rsid w:val="00B079C0"/>
    <w:rsid w:val="00B144E7"/>
    <w:rsid w:val="00B21667"/>
    <w:rsid w:val="00B21FDA"/>
    <w:rsid w:val="00B22D84"/>
    <w:rsid w:val="00B25739"/>
    <w:rsid w:val="00B278BF"/>
    <w:rsid w:val="00B30BC6"/>
    <w:rsid w:val="00B30E37"/>
    <w:rsid w:val="00B441CA"/>
    <w:rsid w:val="00B45EB9"/>
    <w:rsid w:val="00B54990"/>
    <w:rsid w:val="00B55070"/>
    <w:rsid w:val="00B5778C"/>
    <w:rsid w:val="00B57D7E"/>
    <w:rsid w:val="00B60B36"/>
    <w:rsid w:val="00B61346"/>
    <w:rsid w:val="00B6231D"/>
    <w:rsid w:val="00B64314"/>
    <w:rsid w:val="00B64910"/>
    <w:rsid w:val="00B652CC"/>
    <w:rsid w:val="00B661C2"/>
    <w:rsid w:val="00B661D7"/>
    <w:rsid w:val="00B67972"/>
    <w:rsid w:val="00B679FB"/>
    <w:rsid w:val="00B72098"/>
    <w:rsid w:val="00B72F7E"/>
    <w:rsid w:val="00B74D89"/>
    <w:rsid w:val="00B77FEE"/>
    <w:rsid w:val="00B82117"/>
    <w:rsid w:val="00B82E9A"/>
    <w:rsid w:val="00B848D5"/>
    <w:rsid w:val="00B86929"/>
    <w:rsid w:val="00B871E2"/>
    <w:rsid w:val="00B9126E"/>
    <w:rsid w:val="00B91556"/>
    <w:rsid w:val="00B91740"/>
    <w:rsid w:val="00B92419"/>
    <w:rsid w:val="00B92558"/>
    <w:rsid w:val="00B95B3A"/>
    <w:rsid w:val="00BA2B32"/>
    <w:rsid w:val="00BA36DD"/>
    <w:rsid w:val="00BA53E3"/>
    <w:rsid w:val="00BB5EB3"/>
    <w:rsid w:val="00BB7B28"/>
    <w:rsid w:val="00BC0CD5"/>
    <w:rsid w:val="00BD0DD4"/>
    <w:rsid w:val="00BD30A2"/>
    <w:rsid w:val="00BD3F13"/>
    <w:rsid w:val="00BD60B7"/>
    <w:rsid w:val="00BD7ED3"/>
    <w:rsid w:val="00BE424F"/>
    <w:rsid w:val="00BF23F7"/>
    <w:rsid w:val="00BF3EC9"/>
    <w:rsid w:val="00BF48A7"/>
    <w:rsid w:val="00BF70BB"/>
    <w:rsid w:val="00C01B8A"/>
    <w:rsid w:val="00C03186"/>
    <w:rsid w:val="00C0352D"/>
    <w:rsid w:val="00C03A41"/>
    <w:rsid w:val="00C04161"/>
    <w:rsid w:val="00C0545F"/>
    <w:rsid w:val="00C107E9"/>
    <w:rsid w:val="00C1163D"/>
    <w:rsid w:val="00C12037"/>
    <w:rsid w:val="00C12773"/>
    <w:rsid w:val="00C17E39"/>
    <w:rsid w:val="00C214D9"/>
    <w:rsid w:val="00C229A5"/>
    <w:rsid w:val="00C2313E"/>
    <w:rsid w:val="00C25343"/>
    <w:rsid w:val="00C26A9A"/>
    <w:rsid w:val="00C31CC3"/>
    <w:rsid w:val="00C326A8"/>
    <w:rsid w:val="00C34358"/>
    <w:rsid w:val="00C3470B"/>
    <w:rsid w:val="00C3473E"/>
    <w:rsid w:val="00C34A1E"/>
    <w:rsid w:val="00C34BA0"/>
    <w:rsid w:val="00C34C23"/>
    <w:rsid w:val="00C351A2"/>
    <w:rsid w:val="00C35F13"/>
    <w:rsid w:val="00C3614A"/>
    <w:rsid w:val="00C45FE0"/>
    <w:rsid w:val="00C47588"/>
    <w:rsid w:val="00C477A4"/>
    <w:rsid w:val="00C53158"/>
    <w:rsid w:val="00C5629F"/>
    <w:rsid w:val="00C645E6"/>
    <w:rsid w:val="00C64CDE"/>
    <w:rsid w:val="00C71028"/>
    <w:rsid w:val="00C7582C"/>
    <w:rsid w:val="00C75FFC"/>
    <w:rsid w:val="00C764EC"/>
    <w:rsid w:val="00C778FF"/>
    <w:rsid w:val="00C800F4"/>
    <w:rsid w:val="00C81D72"/>
    <w:rsid w:val="00C83B61"/>
    <w:rsid w:val="00C83D62"/>
    <w:rsid w:val="00C84CD7"/>
    <w:rsid w:val="00C8622B"/>
    <w:rsid w:val="00C87E46"/>
    <w:rsid w:val="00C90B0B"/>
    <w:rsid w:val="00C923B4"/>
    <w:rsid w:val="00C93537"/>
    <w:rsid w:val="00C944B8"/>
    <w:rsid w:val="00C97DFE"/>
    <w:rsid w:val="00CA1B61"/>
    <w:rsid w:val="00CA5811"/>
    <w:rsid w:val="00CB432E"/>
    <w:rsid w:val="00CB48BD"/>
    <w:rsid w:val="00CB6DEA"/>
    <w:rsid w:val="00CC31C2"/>
    <w:rsid w:val="00CC4498"/>
    <w:rsid w:val="00CC4D48"/>
    <w:rsid w:val="00CC4F22"/>
    <w:rsid w:val="00CC5DF0"/>
    <w:rsid w:val="00CC6798"/>
    <w:rsid w:val="00CC74FA"/>
    <w:rsid w:val="00CD024C"/>
    <w:rsid w:val="00CD1E95"/>
    <w:rsid w:val="00CD3F16"/>
    <w:rsid w:val="00CD4025"/>
    <w:rsid w:val="00CD5648"/>
    <w:rsid w:val="00CD5889"/>
    <w:rsid w:val="00CD6BCE"/>
    <w:rsid w:val="00CE16DB"/>
    <w:rsid w:val="00CE2AA2"/>
    <w:rsid w:val="00CE39C0"/>
    <w:rsid w:val="00CE6921"/>
    <w:rsid w:val="00CF0469"/>
    <w:rsid w:val="00CF09F3"/>
    <w:rsid w:val="00CF0EA9"/>
    <w:rsid w:val="00CF30D5"/>
    <w:rsid w:val="00CF4E52"/>
    <w:rsid w:val="00CF64F4"/>
    <w:rsid w:val="00CF6794"/>
    <w:rsid w:val="00D02350"/>
    <w:rsid w:val="00D0391B"/>
    <w:rsid w:val="00D06BFF"/>
    <w:rsid w:val="00D15678"/>
    <w:rsid w:val="00D17C5C"/>
    <w:rsid w:val="00D17F4B"/>
    <w:rsid w:val="00D1E2DE"/>
    <w:rsid w:val="00D209C5"/>
    <w:rsid w:val="00D2201A"/>
    <w:rsid w:val="00D302BB"/>
    <w:rsid w:val="00D329E0"/>
    <w:rsid w:val="00D35A29"/>
    <w:rsid w:val="00D42856"/>
    <w:rsid w:val="00D42DAC"/>
    <w:rsid w:val="00D44C32"/>
    <w:rsid w:val="00D5024F"/>
    <w:rsid w:val="00D51F9C"/>
    <w:rsid w:val="00D53F53"/>
    <w:rsid w:val="00D61BD0"/>
    <w:rsid w:val="00D61E07"/>
    <w:rsid w:val="00D728AF"/>
    <w:rsid w:val="00D778BA"/>
    <w:rsid w:val="00D84DD6"/>
    <w:rsid w:val="00D85B89"/>
    <w:rsid w:val="00D8619C"/>
    <w:rsid w:val="00D904EF"/>
    <w:rsid w:val="00D907D3"/>
    <w:rsid w:val="00D96819"/>
    <w:rsid w:val="00D97441"/>
    <w:rsid w:val="00D97C39"/>
    <w:rsid w:val="00DA1A0F"/>
    <w:rsid w:val="00DA22B5"/>
    <w:rsid w:val="00DA7533"/>
    <w:rsid w:val="00DB06F4"/>
    <w:rsid w:val="00DB6C16"/>
    <w:rsid w:val="00DC01CE"/>
    <w:rsid w:val="00DC06D3"/>
    <w:rsid w:val="00DC0C63"/>
    <w:rsid w:val="00DC5692"/>
    <w:rsid w:val="00DD06E5"/>
    <w:rsid w:val="00DD230A"/>
    <w:rsid w:val="00DD2BA8"/>
    <w:rsid w:val="00DD2C92"/>
    <w:rsid w:val="00DD3CD8"/>
    <w:rsid w:val="00DE22AA"/>
    <w:rsid w:val="00DE4A65"/>
    <w:rsid w:val="00DE4D1B"/>
    <w:rsid w:val="00DE58C2"/>
    <w:rsid w:val="00DF0EDF"/>
    <w:rsid w:val="00DF4CA7"/>
    <w:rsid w:val="00DF6AE9"/>
    <w:rsid w:val="00DF7D13"/>
    <w:rsid w:val="00E002E3"/>
    <w:rsid w:val="00E0093B"/>
    <w:rsid w:val="00E02B05"/>
    <w:rsid w:val="00E05241"/>
    <w:rsid w:val="00E05E9C"/>
    <w:rsid w:val="00E063C9"/>
    <w:rsid w:val="00E072FB"/>
    <w:rsid w:val="00E10247"/>
    <w:rsid w:val="00E1516A"/>
    <w:rsid w:val="00E15705"/>
    <w:rsid w:val="00E20DFD"/>
    <w:rsid w:val="00E23A4E"/>
    <w:rsid w:val="00E246E3"/>
    <w:rsid w:val="00E24C92"/>
    <w:rsid w:val="00E25F68"/>
    <w:rsid w:val="00E26021"/>
    <w:rsid w:val="00E276E5"/>
    <w:rsid w:val="00E31C18"/>
    <w:rsid w:val="00E3349B"/>
    <w:rsid w:val="00E3366F"/>
    <w:rsid w:val="00E34202"/>
    <w:rsid w:val="00E3613A"/>
    <w:rsid w:val="00E37383"/>
    <w:rsid w:val="00E408CE"/>
    <w:rsid w:val="00E46554"/>
    <w:rsid w:val="00E5037E"/>
    <w:rsid w:val="00E5094E"/>
    <w:rsid w:val="00E50C29"/>
    <w:rsid w:val="00E51376"/>
    <w:rsid w:val="00E531F8"/>
    <w:rsid w:val="00E55252"/>
    <w:rsid w:val="00E55448"/>
    <w:rsid w:val="00E55824"/>
    <w:rsid w:val="00E568CF"/>
    <w:rsid w:val="00E56930"/>
    <w:rsid w:val="00E57EE7"/>
    <w:rsid w:val="00E61AC5"/>
    <w:rsid w:val="00E6238A"/>
    <w:rsid w:val="00E6448E"/>
    <w:rsid w:val="00E671C0"/>
    <w:rsid w:val="00E70FFA"/>
    <w:rsid w:val="00E72199"/>
    <w:rsid w:val="00E72437"/>
    <w:rsid w:val="00E832A7"/>
    <w:rsid w:val="00E83935"/>
    <w:rsid w:val="00E86425"/>
    <w:rsid w:val="00E87345"/>
    <w:rsid w:val="00E873BC"/>
    <w:rsid w:val="00E92F50"/>
    <w:rsid w:val="00EA1B4B"/>
    <w:rsid w:val="00EA1B69"/>
    <w:rsid w:val="00EA73EC"/>
    <w:rsid w:val="00EB3B3F"/>
    <w:rsid w:val="00EB49D4"/>
    <w:rsid w:val="00EB6799"/>
    <w:rsid w:val="00EB7A86"/>
    <w:rsid w:val="00EB7F04"/>
    <w:rsid w:val="00EC14BE"/>
    <w:rsid w:val="00EC45C3"/>
    <w:rsid w:val="00EC5A5B"/>
    <w:rsid w:val="00EC7302"/>
    <w:rsid w:val="00ED0007"/>
    <w:rsid w:val="00ED12AB"/>
    <w:rsid w:val="00ED15EC"/>
    <w:rsid w:val="00ED304A"/>
    <w:rsid w:val="00ED38B2"/>
    <w:rsid w:val="00ED4E03"/>
    <w:rsid w:val="00ED50CB"/>
    <w:rsid w:val="00EE1F7A"/>
    <w:rsid w:val="00EE38B1"/>
    <w:rsid w:val="00EE5C5D"/>
    <w:rsid w:val="00EE715F"/>
    <w:rsid w:val="00EE777A"/>
    <w:rsid w:val="00EE7EB4"/>
    <w:rsid w:val="00EE7FF6"/>
    <w:rsid w:val="00EF16C4"/>
    <w:rsid w:val="00EF56B3"/>
    <w:rsid w:val="00EF697B"/>
    <w:rsid w:val="00EF76B6"/>
    <w:rsid w:val="00F028E3"/>
    <w:rsid w:val="00F02ED0"/>
    <w:rsid w:val="00F031BB"/>
    <w:rsid w:val="00F03E0B"/>
    <w:rsid w:val="00F0458A"/>
    <w:rsid w:val="00F0551D"/>
    <w:rsid w:val="00F05953"/>
    <w:rsid w:val="00F100FA"/>
    <w:rsid w:val="00F12263"/>
    <w:rsid w:val="00F15046"/>
    <w:rsid w:val="00F15E1C"/>
    <w:rsid w:val="00F16E9D"/>
    <w:rsid w:val="00F1774E"/>
    <w:rsid w:val="00F212CA"/>
    <w:rsid w:val="00F2352C"/>
    <w:rsid w:val="00F25025"/>
    <w:rsid w:val="00F31934"/>
    <w:rsid w:val="00F32867"/>
    <w:rsid w:val="00F33101"/>
    <w:rsid w:val="00F3343D"/>
    <w:rsid w:val="00F40ABA"/>
    <w:rsid w:val="00F40CF0"/>
    <w:rsid w:val="00F41EBB"/>
    <w:rsid w:val="00F432E8"/>
    <w:rsid w:val="00F45BF9"/>
    <w:rsid w:val="00F464D4"/>
    <w:rsid w:val="00F4708C"/>
    <w:rsid w:val="00F473B8"/>
    <w:rsid w:val="00F477BB"/>
    <w:rsid w:val="00F513F2"/>
    <w:rsid w:val="00F52015"/>
    <w:rsid w:val="00F579EE"/>
    <w:rsid w:val="00F6103F"/>
    <w:rsid w:val="00F721FD"/>
    <w:rsid w:val="00F7233C"/>
    <w:rsid w:val="00F72FFD"/>
    <w:rsid w:val="00F738F9"/>
    <w:rsid w:val="00F74180"/>
    <w:rsid w:val="00F75423"/>
    <w:rsid w:val="00F82D15"/>
    <w:rsid w:val="00F83260"/>
    <w:rsid w:val="00F93B04"/>
    <w:rsid w:val="00F95C1C"/>
    <w:rsid w:val="00FA058C"/>
    <w:rsid w:val="00FA5151"/>
    <w:rsid w:val="00FB0E37"/>
    <w:rsid w:val="00FB1818"/>
    <w:rsid w:val="00FB1E28"/>
    <w:rsid w:val="00FB36B7"/>
    <w:rsid w:val="00FB5247"/>
    <w:rsid w:val="00FB5B74"/>
    <w:rsid w:val="00FB5D41"/>
    <w:rsid w:val="00FB5E7A"/>
    <w:rsid w:val="00FC0F2E"/>
    <w:rsid w:val="00FC13C9"/>
    <w:rsid w:val="00FC179C"/>
    <w:rsid w:val="00FC3007"/>
    <w:rsid w:val="00FC53B6"/>
    <w:rsid w:val="00FC5E3B"/>
    <w:rsid w:val="00FC7B50"/>
    <w:rsid w:val="00FD2B82"/>
    <w:rsid w:val="00FD3891"/>
    <w:rsid w:val="00FD3D78"/>
    <w:rsid w:val="00FD53C5"/>
    <w:rsid w:val="00FD5DC0"/>
    <w:rsid w:val="00FD67E2"/>
    <w:rsid w:val="00FE12D9"/>
    <w:rsid w:val="00FE5527"/>
    <w:rsid w:val="00FE563F"/>
    <w:rsid w:val="00FE647C"/>
    <w:rsid w:val="00FE76F5"/>
    <w:rsid w:val="00FF00E7"/>
    <w:rsid w:val="00FF2E99"/>
    <w:rsid w:val="00FF3CD5"/>
    <w:rsid w:val="00FF78EF"/>
    <w:rsid w:val="015A9B94"/>
    <w:rsid w:val="015B215A"/>
    <w:rsid w:val="01A7F42E"/>
    <w:rsid w:val="01C5EF64"/>
    <w:rsid w:val="01D3BE64"/>
    <w:rsid w:val="01E895FA"/>
    <w:rsid w:val="027DAC56"/>
    <w:rsid w:val="02F46622"/>
    <w:rsid w:val="0329DD0F"/>
    <w:rsid w:val="03532980"/>
    <w:rsid w:val="036E38C9"/>
    <w:rsid w:val="0392627A"/>
    <w:rsid w:val="03D6F752"/>
    <w:rsid w:val="041638E1"/>
    <w:rsid w:val="04834433"/>
    <w:rsid w:val="04A21146"/>
    <w:rsid w:val="04EE98A1"/>
    <w:rsid w:val="0522DF95"/>
    <w:rsid w:val="057BE556"/>
    <w:rsid w:val="057E0529"/>
    <w:rsid w:val="05C7F1B0"/>
    <w:rsid w:val="0626939C"/>
    <w:rsid w:val="07379073"/>
    <w:rsid w:val="073872EF"/>
    <w:rsid w:val="078AD913"/>
    <w:rsid w:val="07A9F389"/>
    <w:rsid w:val="07B68CC0"/>
    <w:rsid w:val="07CE3FEB"/>
    <w:rsid w:val="07D9F032"/>
    <w:rsid w:val="08039584"/>
    <w:rsid w:val="0808D509"/>
    <w:rsid w:val="084B41AF"/>
    <w:rsid w:val="08655EA3"/>
    <w:rsid w:val="0894149C"/>
    <w:rsid w:val="0897CBDB"/>
    <w:rsid w:val="09518137"/>
    <w:rsid w:val="09891332"/>
    <w:rsid w:val="09A0D948"/>
    <w:rsid w:val="09FD322C"/>
    <w:rsid w:val="0A37CA44"/>
    <w:rsid w:val="0A59706C"/>
    <w:rsid w:val="0A85BE49"/>
    <w:rsid w:val="0A8F25B3"/>
    <w:rsid w:val="0AEE131D"/>
    <w:rsid w:val="0B169D19"/>
    <w:rsid w:val="0B23C410"/>
    <w:rsid w:val="0B3F51D2"/>
    <w:rsid w:val="0BC712C6"/>
    <w:rsid w:val="0C7CEBF5"/>
    <w:rsid w:val="0CBAD953"/>
    <w:rsid w:val="0CEBECE9"/>
    <w:rsid w:val="0CFFB05E"/>
    <w:rsid w:val="0D0CAF5F"/>
    <w:rsid w:val="0D24A419"/>
    <w:rsid w:val="0D3368C5"/>
    <w:rsid w:val="0D51F65F"/>
    <w:rsid w:val="0DE5727E"/>
    <w:rsid w:val="0E0AD937"/>
    <w:rsid w:val="0E19350D"/>
    <w:rsid w:val="0E6F99A4"/>
    <w:rsid w:val="0E86D5C2"/>
    <w:rsid w:val="0F047794"/>
    <w:rsid w:val="0F154EA3"/>
    <w:rsid w:val="0F500ABC"/>
    <w:rsid w:val="0F55E626"/>
    <w:rsid w:val="0F7B14CD"/>
    <w:rsid w:val="0FB22CFE"/>
    <w:rsid w:val="0FDAD9B6"/>
    <w:rsid w:val="104865AF"/>
    <w:rsid w:val="104E95E9"/>
    <w:rsid w:val="10652935"/>
    <w:rsid w:val="1083AE2A"/>
    <w:rsid w:val="1103C5FF"/>
    <w:rsid w:val="1123349E"/>
    <w:rsid w:val="114D78AD"/>
    <w:rsid w:val="115206A4"/>
    <w:rsid w:val="115FF587"/>
    <w:rsid w:val="118E4871"/>
    <w:rsid w:val="11BF8804"/>
    <w:rsid w:val="11C6F825"/>
    <w:rsid w:val="11F85057"/>
    <w:rsid w:val="1325A05C"/>
    <w:rsid w:val="134721B8"/>
    <w:rsid w:val="139A617F"/>
    <w:rsid w:val="1418F030"/>
    <w:rsid w:val="14E312DC"/>
    <w:rsid w:val="14EDE64D"/>
    <w:rsid w:val="15694C55"/>
    <w:rsid w:val="156D88C5"/>
    <w:rsid w:val="15FA43C2"/>
    <w:rsid w:val="16335C4C"/>
    <w:rsid w:val="16503445"/>
    <w:rsid w:val="1695FF8F"/>
    <w:rsid w:val="16F07E9A"/>
    <w:rsid w:val="16F460F2"/>
    <w:rsid w:val="170C78CF"/>
    <w:rsid w:val="178B35AF"/>
    <w:rsid w:val="17AF3C80"/>
    <w:rsid w:val="17BE62F9"/>
    <w:rsid w:val="18284ED3"/>
    <w:rsid w:val="18290459"/>
    <w:rsid w:val="18A04D01"/>
    <w:rsid w:val="18F8BC2F"/>
    <w:rsid w:val="197ED737"/>
    <w:rsid w:val="1987B0F8"/>
    <w:rsid w:val="1987D507"/>
    <w:rsid w:val="19C25224"/>
    <w:rsid w:val="1A276095"/>
    <w:rsid w:val="1A91DA6C"/>
    <w:rsid w:val="1B11B9D9"/>
    <w:rsid w:val="1B312CC7"/>
    <w:rsid w:val="1B525460"/>
    <w:rsid w:val="1B5ED511"/>
    <w:rsid w:val="1BB03269"/>
    <w:rsid w:val="1BC49AA6"/>
    <w:rsid w:val="1C29E237"/>
    <w:rsid w:val="1CF32545"/>
    <w:rsid w:val="1D0F9A76"/>
    <w:rsid w:val="1D13F094"/>
    <w:rsid w:val="1D1BA6E9"/>
    <w:rsid w:val="1D65A2A0"/>
    <w:rsid w:val="1D841355"/>
    <w:rsid w:val="1DCC6B2B"/>
    <w:rsid w:val="1E28959E"/>
    <w:rsid w:val="1E49476E"/>
    <w:rsid w:val="1EACA934"/>
    <w:rsid w:val="1EB73A3B"/>
    <w:rsid w:val="1F434770"/>
    <w:rsid w:val="1F9D4A9A"/>
    <w:rsid w:val="1FB975AA"/>
    <w:rsid w:val="1FFB4EE1"/>
    <w:rsid w:val="2053AC52"/>
    <w:rsid w:val="20948C8E"/>
    <w:rsid w:val="209AB25A"/>
    <w:rsid w:val="21425F57"/>
    <w:rsid w:val="2152C24E"/>
    <w:rsid w:val="2156509C"/>
    <w:rsid w:val="215D2FB2"/>
    <w:rsid w:val="21CD6409"/>
    <w:rsid w:val="223B3ED2"/>
    <w:rsid w:val="22E90EB7"/>
    <w:rsid w:val="230AE021"/>
    <w:rsid w:val="243177A3"/>
    <w:rsid w:val="253E6E25"/>
    <w:rsid w:val="25CD15FF"/>
    <w:rsid w:val="2619376F"/>
    <w:rsid w:val="26542F8B"/>
    <w:rsid w:val="268A65F2"/>
    <w:rsid w:val="26E21BAF"/>
    <w:rsid w:val="26FEA3DE"/>
    <w:rsid w:val="27332BFC"/>
    <w:rsid w:val="2788D7F7"/>
    <w:rsid w:val="27AC37ED"/>
    <w:rsid w:val="27E1D86A"/>
    <w:rsid w:val="281B50CD"/>
    <w:rsid w:val="28239655"/>
    <w:rsid w:val="28A607E0"/>
    <w:rsid w:val="28C2ECD5"/>
    <w:rsid w:val="2944932A"/>
    <w:rsid w:val="2958503B"/>
    <w:rsid w:val="297F08C0"/>
    <w:rsid w:val="29B2F330"/>
    <w:rsid w:val="29F879B4"/>
    <w:rsid w:val="2A3BCB41"/>
    <w:rsid w:val="2A3FCF1E"/>
    <w:rsid w:val="2A4425A8"/>
    <w:rsid w:val="2A4AF1BA"/>
    <w:rsid w:val="2A69CDEB"/>
    <w:rsid w:val="2A9252B6"/>
    <w:rsid w:val="2A97E010"/>
    <w:rsid w:val="2AF69EA0"/>
    <w:rsid w:val="2B881CDF"/>
    <w:rsid w:val="2B89D1BF"/>
    <w:rsid w:val="2B99EEBE"/>
    <w:rsid w:val="2BE04E06"/>
    <w:rsid w:val="2BE6C21B"/>
    <w:rsid w:val="2C232F26"/>
    <w:rsid w:val="2C381427"/>
    <w:rsid w:val="2C5047B1"/>
    <w:rsid w:val="2C879696"/>
    <w:rsid w:val="2CD5E40B"/>
    <w:rsid w:val="2CDCBCD0"/>
    <w:rsid w:val="2D7DEFE4"/>
    <w:rsid w:val="2DE65833"/>
    <w:rsid w:val="2E03D9A3"/>
    <w:rsid w:val="2E075E96"/>
    <w:rsid w:val="2E08DB76"/>
    <w:rsid w:val="2E1848BB"/>
    <w:rsid w:val="2E7F70EA"/>
    <w:rsid w:val="2EC615B8"/>
    <w:rsid w:val="2EED8E42"/>
    <w:rsid w:val="2EF45CB5"/>
    <w:rsid w:val="2F1E62DD"/>
    <w:rsid w:val="2F83025B"/>
    <w:rsid w:val="3004C297"/>
    <w:rsid w:val="3005EDC2"/>
    <w:rsid w:val="3061E619"/>
    <w:rsid w:val="3097656D"/>
    <w:rsid w:val="31B1C5D7"/>
    <w:rsid w:val="3219C28D"/>
    <w:rsid w:val="323D01D5"/>
    <w:rsid w:val="328BFEAD"/>
    <w:rsid w:val="332F8A02"/>
    <w:rsid w:val="3389BE0F"/>
    <w:rsid w:val="3416DD57"/>
    <w:rsid w:val="343E887A"/>
    <w:rsid w:val="346C8107"/>
    <w:rsid w:val="346E6A07"/>
    <w:rsid w:val="348D7D7C"/>
    <w:rsid w:val="349EDBB3"/>
    <w:rsid w:val="34C7CD93"/>
    <w:rsid w:val="35258E70"/>
    <w:rsid w:val="356CB03C"/>
    <w:rsid w:val="358EC5D5"/>
    <w:rsid w:val="3605047F"/>
    <w:rsid w:val="362E78DC"/>
    <w:rsid w:val="3644636B"/>
    <w:rsid w:val="36472518"/>
    <w:rsid w:val="365C3FAC"/>
    <w:rsid w:val="37279D7B"/>
    <w:rsid w:val="37342728"/>
    <w:rsid w:val="37C17AC4"/>
    <w:rsid w:val="3802FB25"/>
    <w:rsid w:val="3835C05B"/>
    <w:rsid w:val="386E7BE5"/>
    <w:rsid w:val="38B5C4DA"/>
    <w:rsid w:val="38C6D9DA"/>
    <w:rsid w:val="38D5A835"/>
    <w:rsid w:val="3A1B2C26"/>
    <w:rsid w:val="3A511650"/>
    <w:rsid w:val="3A85E50B"/>
    <w:rsid w:val="3AF849B4"/>
    <w:rsid w:val="3B4BBEFE"/>
    <w:rsid w:val="3BBF79D7"/>
    <w:rsid w:val="3BEC6280"/>
    <w:rsid w:val="3C07B256"/>
    <w:rsid w:val="3C4AD32C"/>
    <w:rsid w:val="3C61034D"/>
    <w:rsid w:val="3CC426C8"/>
    <w:rsid w:val="3CCA6D3B"/>
    <w:rsid w:val="3D76F1D2"/>
    <w:rsid w:val="3DE99EFA"/>
    <w:rsid w:val="3DFCD3AE"/>
    <w:rsid w:val="3E4825EF"/>
    <w:rsid w:val="3E48FAD0"/>
    <w:rsid w:val="3E6EAFD9"/>
    <w:rsid w:val="3ECB9EA0"/>
    <w:rsid w:val="3EFAAC93"/>
    <w:rsid w:val="3FA58CA0"/>
    <w:rsid w:val="3FBEB9FE"/>
    <w:rsid w:val="3FF8EC33"/>
    <w:rsid w:val="40353FDB"/>
    <w:rsid w:val="406CE80F"/>
    <w:rsid w:val="41FC4756"/>
    <w:rsid w:val="4216EEB4"/>
    <w:rsid w:val="424A62F5"/>
    <w:rsid w:val="429ED0B1"/>
    <w:rsid w:val="42B081FA"/>
    <w:rsid w:val="42C8E546"/>
    <w:rsid w:val="42E3B833"/>
    <w:rsid w:val="42E4299D"/>
    <w:rsid w:val="432CACCF"/>
    <w:rsid w:val="4350F5B9"/>
    <w:rsid w:val="43629CD7"/>
    <w:rsid w:val="4434EEA7"/>
    <w:rsid w:val="4443A06D"/>
    <w:rsid w:val="457E0727"/>
    <w:rsid w:val="45EAA645"/>
    <w:rsid w:val="46410AE9"/>
    <w:rsid w:val="47066AFB"/>
    <w:rsid w:val="477C6403"/>
    <w:rsid w:val="47930A2E"/>
    <w:rsid w:val="47F58E48"/>
    <w:rsid w:val="4807C026"/>
    <w:rsid w:val="4853D1AB"/>
    <w:rsid w:val="486F123C"/>
    <w:rsid w:val="4884D482"/>
    <w:rsid w:val="48862083"/>
    <w:rsid w:val="48BA9780"/>
    <w:rsid w:val="49367C30"/>
    <w:rsid w:val="4A2EB615"/>
    <w:rsid w:val="4A3A428D"/>
    <w:rsid w:val="4A574E70"/>
    <w:rsid w:val="4A6421FE"/>
    <w:rsid w:val="4AA892A8"/>
    <w:rsid w:val="4BCC01D0"/>
    <w:rsid w:val="4BE954E0"/>
    <w:rsid w:val="4BF2A85F"/>
    <w:rsid w:val="4C1DA9B0"/>
    <w:rsid w:val="4C4B964D"/>
    <w:rsid w:val="4C7EB691"/>
    <w:rsid w:val="4CB06E86"/>
    <w:rsid w:val="4D2B6C9B"/>
    <w:rsid w:val="4D2EC6F8"/>
    <w:rsid w:val="4D6D015F"/>
    <w:rsid w:val="4D755063"/>
    <w:rsid w:val="4DB2B13F"/>
    <w:rsid w:val="4E8A3581"/>
    <w:rsid w:val="4E9231F5"/>
    <w:rsid w:val="4ED5464B"/>
    <w:rsid w:val="4F87397D"/>
    <w:rsid w:val="4F8FF11D"/>
    <w:rsid w:val="5025D405"/>
    <w:rsid w:val="506BE74D"/>
    <w:rsid w:val="509F02CD"/>
    <w:rsid w:val="50DF73B5"/>
    <w:rsid w:val="50F66C71"/>
    <w:rsid w:val="51568722"/>
    <w:rsid w:val="51575C73"/>
    <w:rsid w:val="520FBBC9"/>
    <w:rsid w:val="521666B1"/>
    <w:rsid w:val="529BCC1E"/>
    <w:rsid w:val="52A6B64A"/>
    <w:rsid w:val="52E89DEE"/>
    <w:rsid w:val="53412C87"/>
    <w:rsid w:val="535E073D"/>
    <w:rsid w:val="53995F8F"/>
    <w:rsid w:val="53DF8427"/>
    <w:rsid w:val="53E721DC"/>
    <w:rsid w:val="53F1B1C0"/>
    <w:rsid w:val="53FF4F2B"/>
    <w:rsid w:val="542CB939"/>
    <w:rsid w:val="542EEB9B"/>
    <w:rsid w:val="54476B1E"/>
    <w:rsid w:val="54706359"/>
    <w:rsid w:val="548CABE2"/>
    <w:rsid w:val="54B52D29"/>
    <w:rsid w:val="54F17D37"/>
    <w:rsid w:val="554DED97"/>
    <w:rsid w:val="563DCED5"/>
    <w:rsid w:val="568D4D98"/>
    <w:rsid w:val="56DB3B09"/>
    <w:rsid w:val="57660E12"/>
    <w:rsid w:val="577CF6A0"/>
    <w:rsid w:val="582057B8"/>
    <w:rsid w:val="585805D4"/>
    <w:rsid w:val="58589B2B"/>
    <w:rsid w:val="5882B2C1"/>
    <w:rsid w:val="58C7BC15"/>
    <w:rsid w:val="58C7DDEB"/>
    <w:rsid w:val="58D1E8C4"/>
    <w:rsid w:val="58EFF4EA"/>
    <w:rsid w:val="59226DBF"/>
    <w:rsid w:val="5924AC71"/>
    <w:rsid w:val="597743EF"/>
    <w:rsid w:val="59A7C2EB"/>
    <w:rsid w:val="59AA62D9"/>
    <w:rsid w:val="59CD48C1"/>
    <w:rsid w:val="5A2BF650"/>
    <w:rsid w:val="5A359388"/>
    <w:rsid w:val="5A5A2D72"/>
    <w:rsid w:val="5A886AD5"/>
    <w:rsid w:val="5AC07CD2"/>
    <w:rsid w:val="5B05B15D"/>
    <w:rsid w:val="5B57F87A"/>
    <w:rsid w:val="5B93A5AC"/>
    <w:rsid w:val="5BF43A8F"/>
    <w:rsid w:val="5C80B447"/>
    <w:rsid w:val="5C93E7FC"/>
    <w:rsid w:val="5C9AAB35"/>
    <w:rsid w:val="5DA91F08"/>
    <w:rsid w:val="5DC0C204"/>
    <w:rsid w:val="5DD055E0"/>
    <w:rsid w:val="5DE78BCE"/>
    <w:rsid w:val="5E5AFC01"/>
    <w:rsid w:val="5E66E879"/>
    <w:rsid w:val="5ECC8F4D"/>
    <w:rsid w:val="5ED2A4FC"/>
    <w:rsid w:val="5ED527A3"/>
    <w:rsid w:val="5EDB4113"/>
    <w:rsid w:val="5F20F1A3"/>
    <w:rsid w:val="5F775BFC"/>
    <w:rsid w:val="5F93EDF5"/>
    <w:rsid w:val="60051D67"/>
    <w:rsid w:val="60685FAE"/>
    <w:rsid w:val="607DEF1B"/>
    <w:rsid w:val="612136B2"/>
    <w:rsid w:val="619453D4"/>
    <w:rsid w:val="6196AECF"/>
    <w:rsid w:val="62CC1D99"/>
    <w:rsid w:val="62D65CD4"/>
    <w:rsid w:val="63032980"/>
    <w:rsid w:val="630FA532"/>
    <w:rsid w:val="6322C0D6"/>
    <w:rsid w:val="641B0FBD"/>
    <w:rsid w:val="6446C094"/>
    <w:rsid w:val="6450F0AC"/>
    <w:rsid w:val="6498332A"/>
    <w:rsid w:val="657EE644"/>
    <w:rsid w:val="6581373B"/>
    <w:rsid w:val="6583E817"/>
    <w:rsid w:val="65AF4E6B"/>
    <w:rsid w:val="66245A5A"/>
    <w:rsid w:val="66412259"/>
    <w:rsid w:val="6653A328"/>
    <w:rsid w:val="66684CD5"/>
    <w:rsid w:val="6788916E"/>
    <w:rsid w:val="68343AAA"/>
    <w:rsid w:val="686BAE46"/>
    <w:rsid w:val="68B75C57"/>
    <w:rsid w:val="691FE959"/>
    <w:rsid w:val="695D1183"/>
    <w:rsid w:val="69DFFD86"/>
    <w:rsid w:val="69F663C2"/>
    <w:rsid w:val="69F9C583"/>
    <w:rsid w:val="6A48AC84"/>
    <w:rsid w:val="6A4CA82E"/>
    <w:rsid w:val="6ABBB9BA"/>
    <w:rsid w:val="6AC60ED6"/>
    <w:rsid w:val="6B3BEA64"/>
    <w:rsid w:val="6B9254FF"/>
    <w:rsid w:val="6BA71B65"/>
    <w:rsid w:val="6BBAAA84"/>
    <w:rsid w:val="6BEEFD19"/>
    <w:rsid w:val="6BF328D5"/>
    <w:rsid w:val="6C2D2C43"/>
    <w:rsid w:val="6C6E314D"/>
    <w:rsid w:val="6C836134"/>
    <w:rsid w:val="6D6A117D"/>
    <w:rsid w:val="6D85F6C7"/>
    <w:rsid w:val="6E4DC9AD"/>
    <w:rsid w:val="6E6A6641"/>
    <w:rsid w:val="6ED96C6B"/>
    <w:rsid w:val="6F262197"/>
    <w:rsid w:val="6F2D4C4E"/>
    <w:rsid w:val="6F53BA81"/>
    <w:rsid w:val="6F577C2C"/>
    <w:rsid w:val="6FAC5DD4"/>
    <w:rsid w:val="6FCC5307"/>
    <w:rsid w:val="6FD8AAE3"/>
    <w:rsid w:val="701BB29C"/>
    <w:rsid w:val="706B6D36"/>
    <w:rsid w:val="70F643A1"/>
    <w:rsid w:val="71156C65"/>
    <w:rsid w:val="712AFB3E"/>
    <w:rsid w:val="7172466B"/>
    <w:rsid w:val="718BD3EA"/>
    <w:rsid w:val="71CCFBAC"/>
    <w:rsid w:val="71EA919B"/>
    <w:rsid w:val="71F4D04E"/>
    <w:rsid w:val="7250C618"/>
    <w:rsid w:val="72C52133"/>
    <w:rsid w:val="72C6CB9F"/>
    <w:rsid w:val="72FAE23C"/>
    <w:rsid w:val="73996E8D"/>
    <w:rsid w:val="73BB8BFA"/>
    <w:rsid w:val="73C795CE"/>
    <w:rsid w:val="73D20E7F"/>
    <w:rsid w:val="73F7B6BC"/>
    <w:rsid w:val="7464E967"/>
    <w:rsid w:val="746BB579"/>
    <w:rsid w:val="7483C5AB"/>
    <w:rsid w:val="74BD0B31"/>
    <w:rsid w:val="74C3C535"/>
    <w:rsid w:val="74C9497A"/>
    <w:rsid w:val="7524B0D7"/>
    <w:rsid w:val="7557ADC2"/>
    <w:rsid w:val="75792AA7"/>
    <w:rsid w:val="75DCBE18"/>
    <w:rsid w:val="76B0B4BC"/>
    <w:rsid w:val="76BA25F7"/>
    <w:rsid w:val="76F3EDD9"/>
    <w:rsid w:val="77046448"/>
    <w:rsid w:val="772F8D56"/>
    <w:rsid w:val="7738C7F5"/>
    <w:rsid w:val="77482C47"/>
    <w:rsid w:val="779E42F6"/>
    <w:rsid w:val="782DEA61"/>
    <w:rsid w:val="782F6044"/>
    <w:rsid w:val="78335CC0"/>
    <w:rsid w:val="78C7BF69"/>
    <w:rsid w:val="791A81C2"/>
    <w:rsid w:val="792A6033"/>
    <w:rsid w:val="794859D7"/>
    <w:rsid w:val="7964DC71"/>
    <w:rsid w:val="79797B0F"/>
    <w:rsid w:val="798AB98A"/>
    <w:rsid w:val="79AA5748"/>
    <w:rsid w:val="79C6D2BA"/>
    <w:rsid w:val="7AB04C0A"/>
    <w:rsid w:val="7AB1EF98"/>
    <w:rsid w:val="7AE57AB4"/>
    <w:rsid w:val="7AF51311"/>
    <w:rsid w:val="7B6C88DF"/>
    <w:rsid w:val="7B88FF33"/>
    <w:rsid w:val="7B9A0DE6"/>
    <w:rsid w:val="7BE50F9E"/>
    <w:rsid w:val="7CDEE628"/>
    <w:rsid w:val="7D529D97"/>
    <w:rsid w:val="7DAE2B55"/>
    <w:rsid w:val="7E112E5D"/>
    <w:rsid w:val="7E56F250"/>
    <w:rsid w:val="7E760FFF"/>
    <w:rsid w:val="7E8FA3E3"/>
    <w:rsid w:val="7E929060"/>
    <w:rsid w:val="7EC8A18B"/>
    <w:rsid w:val="7F16C282"/>
    <w:rsid w:val="7F957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090C2CDE"/>
  <w15:docId w15:val="{0F59472D-FC35-4FF7-BBF0-EE61E1B8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B82"/>
    <w:rPr>
      <w:sz w:val="24"/>
    </w:rPr>
  </w:style>
  <w:style w:type="paragraph" w:styleId="Heading1">
    <w:name w:val="heading 1"/>
    <w:basedOn w:val="Normal"/>
    <w:next w:val="Normal"/>
    <w:autoRedefine/>
    <w:qFormat/>
    <w:rsid w:val="00B07262"/>
    <w:pPr>
      <w:keepNext/>
      <w:spacing w:before="240" w:after="60"/>
      <w:outlineLvl w:val="0"/>
    </w:pPr>
    <w:rPr>
      <w:b/>
      <w:kern w:val="28"/>
    </w:rPr>
  </w:style>
  <w:style w:type="paragraph" w:styleId="Heading2">
    <w:name w:val="heading 2"/>
    <w:basedOn w:val="Normal"/>
    <w:next w:val="Normal"/>
    <w:qFormat/>
    <w:pPr>
      <w:keepNext/>
      <w:spacing w:before="240" w:after="60"/>
      <w:outlineLvl w:val="1"/>
    </w:pPr>
    <w:rPr>
      <w:rFonts w:ascii="Arial" w:hAnsi="Arial"/>
      <w:b/>
    </w:rPr>
  </w:style>
  <w:style w:type="paragraph" w:styleId="Heading3">
    <w:name w:val="heading 3"/>
    <w:basedOn w:val="Normal"/>
    <w:next w:val="Normal"/>
    <w:qFormat/>
    <w:pPr>
      <w:keepNext/>
      <w:spacing w:before="240" w:after="240"/>
      <w:outlineLvl w:val="2"/>
    </w:pPr>
    <w:rPr>
      <w:rFonts w:ascii="Arial" w:hAnsi="Arial"/>
      <w:b/>
      <w:i/>
    </w:rPr>
  </w:style>
  <w:style w:type="paragraph" w:styleId="Heading4">
    <w:name w:val="heading 4"/>
    <w:basedOn w:val="Normal"/>
    <w:next w:val="Normal"/>
    <w:qFormat/>
    <w:pPr>
      <w:keepNext/>
      <w:spacing w:before="120" w:after="240"/>
      <w:ind w:left="360"/>
      <w:outlineLvl w:val="3"/>
    </w:pPr>
    <w:rPr>
      <w:rFonts w:ascii="Arial" w:hAnsi="Arial"/>
      <w:i/>
    </w:rPr>
  </w:style>
  <w:style w:type="paragraph" w:styleId="Heading5">
    <w:name w:val="heading 5"/>
    <w:aliases w:val="Heading 5 Char Char,Heading 5 Char Char1"/>
    <w:basedOn w:val="Normal"/>
    <w:next w:val="Normal"/>
    <w:link w:val="Heading5Char"/>
    <w:qFormat/>
    <w:rsid w:val="008A5271"/>
    <w:pPr>
      <w:keepNext/>
      <w:tabs>
        <w:tab w:val="num" w:pos="1440"/>
        <w:tab w:val="left" w:pos="1530"/>
      </w:tabs>
      <w:ind w:left="720" w:hanging="720"/>
      <w:outlineLvl w:val="4"/>
    </w:pPr>
    <w:rPr>
      <w:rFonts w:ascii="Arial Narrow" w:hAnsi="Arial Narrow"/>
      <w:b/>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keepNext/>
      <w:outlineLvl w:val="6"/>
    </w:pPr>
    <w:rPr>
      <w:rFonts w:ascii="Arial" w:hAnsi="Arial"/>
      <w:b/>
      <w:snapToGrid w:val="0"/>
      <w:color w:val="000000"/>
      <w:sz w:val="22"/>
      <w:u w:val="single"/>
    </w:rPr>
  </w:style>
  <w:style w:type="paragraph" w:styleId="Heading8">
    <w:name w:val="heading 8"/>
    <w:basedOn w:val="Normal"/>
    <w:next w:val="Normal"/>
    <w:qFormat/>
    <w:pPr>
      <w:keepNext/>
      <w:outlineLvl w:val="7"/>
    </w:pPr>
    <w:rPr>
      <w:rFonts w:ascii="Arial" w:hAnsi="Arial"/>
      <w:snapToGrid w:val="0"/>
      <w:color w:val="000000"/>
      <w:sz w:val="16"/>
    </w:rPr>
  </w:style>
  <w:style w:type="paragraph" w:styleId="Heading9">
    <w:name w:val="heading 9"/>
    <w:basedOn w:val="Normal"/>
    <w:next w:val="Normal"/>
    <w:qFormat/>
    <w:pPr>
      <w:keepNext/>
      <w:outlineLvl w:val="8"/>
    </w:pPr>
    <w:rPr>
      <w:rFonts w:ascii="Arial" w:hAnsi="Arial"/>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Heading 5 Char Char Char,Heading 5 Char Char1 Char"/>
    <w:link w:val="Heading5"/>
    <w:rsid w:val="000C127F"/>
    <w:rPr>
      <w:rFonts w:ascii="Arial Narrow" w:hAnsi="Arial Narrow"/>
      <w:b/>
      <w:sz w:val="24"/>
      <w:lang w:val="en-US" w:eastAsia="en-US" w:bidi="ar-SA"/>
    </w:rPr>
  </w:style>
  <w:style w:type="paragraph" w:customStyle="1" w:styleId="Body">
    <w:name w:val="Body"/>
    <w:basedOn w:val="Normal"/>
    <w:semiHidden/>
    <w:pPr>
      <w:jc w:val="both"/>
    </w:pPr>
  </w:style>
  <w:style w:type="paragraph" w:styleId="BodyText">
    <w:name w:val="Body Text"/>
    <w:basedOn w:val="Normal"/>
    <w:link w:val="BodyTextChar"/>
    <w:semiHidden/>
    <w:pPr>
      <w:spacing w:after="240"/>
    </w:pPr>
  </w:style>
  <w:style w:type="character" w:customStyle="1" w:styleId="BodyTextChar">
    <w:name w:val="Body Text Char"/>
    <w:link w:val="BodyText"/>
    <w:rsid w:val="000C127F"/>
    <w:rPr>
      <w:sz w:val="24"/>
      <w:lang w:val="en-US" w:eastAsia="en-US" w:bidi="ar-SA"/>
    </w:rPr>
  </w:style>
  <w:style w:type="paragraph" w:styleId="Title">
    <w:name w:val="Title"/>
    <w:basedOn w:val="Normal"/>
    <w:link w:val="TitleChar"/>
    <w:qFormat/>
    <w:pPr>
      <w:jc w:val="center"/>
      <w:outlineLvl w:val="0"/>
    </w:pPr>
    <w:rPr>
      <w:rFonts w:ascii="Arial" w:hAnsi="Arial"/>
      <w:b/>
      <w:sz w:val="28"/>
    </w:rPr>
  </w:style>
  <w:style w:type="paragraph" w:customStyle="1" w:styleId="SectionTitle">
    <w:name w:val="Section Title"/>
    <w:basedOn w:val="Title"/>
    <w:next w:val="Title"/>
    <w:autoRedefine/>
    <w:semiHidden/>
    <w:pPr>
      <w:spacing w:before="240" w:after="360"/>
    </w:pPr>
    <w:rPr>
      <w:sz w:val="32"/>
    </w:rPr>
  </w:style>
  <w:style w:type="character" w:customStyle="1" w:styleId="QuickFormat1">
    <w:name w:val="QuickFormat1"/>
    <w:semiHidden/>
    <w:rPr>
      <w:b/>
      <w:color w:val="000000"/>
      <w:sz w:val="2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aliases w:val="Body Text Indent Char Char,Body Text Indent Char Char1,Body Text Indent Char Char2"/>
    <w:basedOn w:val="Normal"/>
    <w:link w:val="BodyTextIndentChar"/>
    <w:semiHidden/>
    <w:pPr>
      <w:spacing w:after="240"/>
      <w:ind w:left="360"/>
    </w:pPr>
  </w:style>
  <w:style w:type="character" w:customStyle="1" w:styleId="BodyTextIndentChar">
    <w:name w:val="Body Text Indent Char"/>
    <w:aliases w:val="Body Text Indent Char Char Char,Body Text Indent Char Char1 Char,Body Text Indent Char Char2 Char"/>
    <w:link w:val="BodyTextIndent"/>
    <w:rsid w:val="000C127F"/>
    <w:rPr>
      <w:sz w:val="24"/>
      <w:lang w:val="en-US" w:eastAsia="en-US" w:bidi="ar-SA"/>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semiHidden/>
    <w:pPr>
      <w:ind w:left="720"/>
    </w:pPr>
  </w:style>
  <w:style w:type="paragraph" w:styleId="FootnoteText">
    <w:name w:val="footnote text"/>
    <w:basedOn w:val="Normal"/>
    <w:semiHidden/>
    <w:pPr>
      <w:widowControl w:val="0"/>
    </w:pPr>
    <w:rPr>
      <w:rFonts w:ascii="Courier" w:hAnsi="Courier"/>
      <w:snapToGrid w:val="0"/>
    </w:rPr>
  </w:style>
  <w:style w:type="character" w:styleId="PageNumber">
    <w:name w:val="page number"/>
    <w:basedOn w:val="DefaultParagraphFont"/>
    <w:semiHidden/>
  </w:style>
  <w:style w:type="paragraph" w:styleId="Caption">
    <w:name w:val="caption"/>
    <w:basedOn w:val="Normal"/>
    <w:next w:val="Normal"/>
    <w:qFormat/>
    <w:pPr>
      <w:tabs>
        <w:tab w:val="num" w:pos="720"/>
        <w:tab w:val="left" w:pos="2700"/>
        <w:tab w:val="left" w:pos="5760"/>
        <w:tab w:val="left" w:pos="6120"/>
        <w:tab w:val="left" w:pos="7650"/>
      </w:tabs>
      <w:spacing w:line="360" w:lineRule="auto"/>
      <w:ind w:left="720" w:hanging="720"/>
    </w:pPr>
  </w:style>
  <w:style w:type="paragraph" w:styleId="TOC1">
    <w:name w:val="toc 1"/>
    <w:basedOn w:val="Normal"/>
    <w:next w:val="Normal"/>
    <w:autoRedefine/>
    <w:uiPriority w:val="39"/>
    <w:rsid w:val="00313B6F"/>
    <w:pPr>
      <w:tabs>
        <w:tab w:val="left" w:pos="1152"/>
        <w:tab w:val="right" w:leader="dot" w:pos="9360"/>
      </w:tabs>
      <w:spacing w:before="240"/>
      <w:ind w:left="1800" w:right="1166" w:hanging="1800"/>
    </w:pPr>
    <w:rPr>
      <w:rFonts w:ascii="Arial" w:hAnsi="Arial"/>
      <w:b/>
      <w:noProof/>
      <w:szCs w:val="24"/>
    </w:rPr>
  </w:style>
  <w:style w:type="paragraph" w:styleId="TOC2">
    <w:name w:val="toc 2"/>
    <w:basedOn w:val="Normal"/>
    <w:next w:val="Normal"/>
    <w:autoRedefine/>
    <w:semiHidden/>
    <w:rsid w:val="00482FD2"/>
    <w:pPr>
      <w:tabs>
        <w:tab w:val="right" w:leader="dot" w:pos="9350"/>
      </w:tabs>
      <w:spacing w:before="120"/>
    </w:pPr>
    <w:rPr>
      <w:noProof/>
    </w:rPr>
  </w:style>
  <w:style w:type="paragraph" w:styleId="TOC3">
    <w:name w:val="toc 3"/>
    <w:basedOn w:val="Normal"/>
    <w:next w:val="Normal"/>
    <w:autoRedefine/>
    <w:semiHidden/>
    <w:rsid w:val="00482FD2"/>
    <w:pPr>
      <w:tabs>
        <w:tab w:val="left" w:pos="990"/>
        <w:tab w:val="right" w:leader="dot" w:pos="9350"/>
      </w:tabs>
      <w:ind w:left="240"/>
    </w:pPr>
    <w:rPr>
      <w:sz w:val="20"/>
    </w:rPr>
  </w:style>
  <w:style w:type="paragraph" w:styleId="BodyTextIndent2">
    <w:name w:val="Body Text Indent 2"/>
    <w:basedOn w:val="Normal"/>
    <w:semiHidden/>
    <w:pPr>
      <w:ind w:left="720" w:hanging="720"/>
    </w:pPr>
  </w:style>
  <w:style w:type="paragraph" w:styleId="Subtitle">
    <w:name w:val="Subtitle"/>
    <w:basedOn w:val="Normal"/>
    <w:link w:val="SubtitleChar"/>
    <w:qFormat/>
    <w:pPr>
      <w:jc w:val="center"/>
    </w:pPr>
    <w:rPr>
      <w:rFonts w:ascii="Arial" w:hAnsi="Arial"/>
      <w:b/>
    </w:rPr>
  </w:style>
  <w:style w:type="paragraph" w:styleId="TOC4">
    <w:name w:val="toc 4"/>
    <w:basedOn w:val="Normal"/>
    <w:next w:val="Normal"/>
    <w:autoRedefine/>
    <w:semiHidden/>
    <w:pPr>
      <w:ind w:left="480"/>
    </w:pPr>
    <w:rPr>
      <w:sz w:val="20"/>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character" w:styleId="FootnoteReference">
    <w:name w:val="footnote reference"/>
    <w:semiHidden/>
    <w:rPr>
      <w:vertAlign w:val="superscript"/>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rPr>
  </w:style>
  <w:style w:type="character" w:customStyle="1" w:styleId="MessageHeaderLabel">
    <w:name w:val="Message Header Label"/>
    <w:semiHidden/>
    <w:rPr>
      <w:rFonts w:ascii="Arial Black" w:hAnsi="Arial Black"/>
      <w:sz w:val="18"/>
    </w:rPr>
  </w:style>
  <w:style w:type="paragraph" w:styleId="BodyText2">
    <w:name w:val="Body Text 2"/>
    <w:basedOn w:val="Normal"/>
    <w:semiHidden/>
    <w:pPr>
      <w:jc w:val="center"/>
    </w:pPr>
    <w:rPr>
      <w:rFonts w:ascii="Arial" w:hAnsi="Arial"/>
      <w:b/>
      <w:sz w:val="28"/>
    </w:rPr>
  </w:style>
  <w:style w:type="paragraph" w:styleId="BodyText3">
    <w:name w:val="Body Text 3"/>
    <w:basedOn w:val="Normal"/>
    <w:semiHidden/>
    <w:pPr>
      <w:jc w:val="center"/>
    </w:pPr>
    <w:rPr>
      <w:rFonts w:ascii="Arial" w:hAnsi="Arial"/>
      <w:b/>
      <w:sz w:val="40"/>
    </w:rPr>
  </w:style>
  <w:style w:type="table" w:styleId="TableGrid">
    <w:name w:val="Table Grid"/>
    <w:basedOn w:val="TableNormal"/>
    <w:uiPriority w:val="39"/>
    <w:rsid w:val="003B3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D1D21"/>
    <w:rPr>
      <w:rFonts w:ascii="Tahoma" w:hAnsi="Tahoma" w:cs="Tahoma"/>
      <w:sz w:val="16"/>
      <w:szCs w:val="16"/>
    </w:rPr>
  </w:style>
  <w:style w:type="character" w:styleId="Hyperlink">
    <w:name w:val="Hyperlink"/>
    <w:rsid w:val="00A96DC5"/>
    <w:rPr>
      <w:color w:val="0000FF"/>
      <w:u w:val="single"/>
    </w:rPr>
  </w:style>
  <w:style w:type="character" w:styleId="Strong">
    <w:name w:val="Strong"/>
    <w:qFormat/>
    <w:rsid w:val="00B07262"/>
    <w:rPr>
      <w:b/>
      <w:bCs/>
    </w:rPr>
  </w:style>
  <w:style w:type="character" w:styleId="FollowedHyperlink">
    <w:name w:val="FollowedHyperlink"/>
    <w:semiHidden/>
    <w:rsid w:val="00B30E37"/>
    <w:rPr>
      <w:color w:val="800080"/>
      <w:u w:val="single"/>
    </w:rPr>
  </w:style>
  <w:style w:type="paragraph" w:customStyle="1" w:styleId="Secondary">
    <w:name w:val="Secondary"/>
    <w:link w:val="SecondaryChar"/>
    <w:rsid w:val="0071546A"/>
    <w:pPr>
      <w:tabs>
        <w:tab w:val="left" w:pos="360"/>
        <w:tab w:val="left" w:pos="1440"/>
      </w:tabs>
      <w:spacing w:before="240"/>
    </w:pPr>
    <w:rPr>
      <w:rFonts w:ascii="Arial" w:hAnsi="Arial"/>
      <w:b/>
      <w:smallCaps/>
      <w:sz w:val="22"/>
      <w:szCs w:val="22"/>
    </w:rPr>
  </w:style>
  <w:style w:type="character" w:customStyle="1" w:styleId="SecondaryChar">
    <w:name w:val="Secondary Char"/>
    <w:link w:val="Secondary"/>
    <w:rsid w:val="0071546A"/>
    <w:rPr>
      <w:rFonts w:ascii="Arial" w:hAnsi="Arial"/>
      <w:b/>
      <w:smallCaps/>
      <w:sz w:val="22"/>
      <w:szCs w:val="22"/>
      <w:lang w:val="en-US" w:eastAsia="en-US" w:bidi="ar-SA"/>
    </w:rPr>
  </w:style>
  <w:style w:type="paragraph" w:customStyle="1" w:styleId="Primary">
    <w:name w:val="Primary"/>
    <w:link w:val="PrimaryChar"/>
    <w:rsid w:val="00B64314"/>
    <w:pPr>
      <w:spacing w:before="240"/>
    </w:pPr>
    <w:rPr>
      <w:rFonts w:ascii="Arial" w:hAnsi="Arial"/>
      <w:b/>
      <w:smallCaps/>
      <w:sz w:val="32"/>
      <w:szCs w:val="24"/>
    </w:rPr>
  </w:style>
  <w:style w:type="character" w:customStyle="1" w:styleId="PrimaryChar">
    <w:name w:val="Primary Char"/>
    <w:link w:val="Primary"/>
    <w:rsid w:val="000C127F"/>
    <w:rPr>
      <w:rFonts w:ascii="Arial" w:hAnsi="Arial"/>
      <w:b/>
      <w:smallCaps/>
      <w:sz w:val="32"/>
      <w:szCs w:val="24"/>
      <w:lang w:val="en-US" w:eastAsia="en-US" w:bidi="ar-SA"/>
    </w:rPr>
  </w:style>
  <w:style w:type="paragraph" w:customStyle="1" w:styleId="Tertiary">
    <w:name w:val="Tertiary"/>
    <w:basedOn w:val="Secondary"/>
    <w:next w:val="Normal"/>
    <w:link w:val="TertiaryChar"/>
    <w:rsid w:val="00887387"/>
    <w:pPr>
      <w:tabs>
        <w:tab w:val="clear" w:pos="1440"/>
        <w:tab w:val="left" w:pos="810"/>
        <w:tab w:val="left" w:pos="1170"/>
      </w:tabs>
      <w:ind w:left="720"/>
    </w:pPr>
    <w:rPr>
      <w:bCs/>
      <w:i/>
      <w:smallCaps w:val="0"/>
      <w:sz w:val="20"/>
      <w:szCs w:val="20"/>
    </w:rPr>
  </w:style>
  <w:style w:type="character" w:customStyle="1" w:styleId="TertiaryChar">
    <w:name w:val="Tertiary Char"/>
    <w:link w:val="Tertiary"/>
    <w:rsid w:val="00887387"/>
    <w:rPr>
      <w:rFonts w:ascii="Arial" w:hAnsi="Arial"/>
      <w:b/>
      <w:bCs/>
      <w:i/>
      <w:smallCaps/>
      <w:sz w:val="22"/>
      <w:szCs w:val="22"/>
      <w:lang w:val="en-US" w:eastAsia="en-US" w:bidi="ar-SA"/>
    </w:rPr>
  </w:style>
  <w:style w:type="paragraph" w:customStyle="1" w:styleId="Normal1">
    <w:name w:val="Normal1"/>
    <w:basedOn w:val="Tertiary"/>
    <w:rsid w:val="00094908"/>
    <w:rPr>
      <w:rFonts w:ascii="Times New Roman" w:hAnsi="Times New Roman"/>
      <w:b w:val="0"/>
      <w:i w:val="0"/>
      <w:sz w:val="24"/>
      <w:szCs w:val="24"/>
    </w:rPr>
  </w:style>
  <w:style w:type="paragraph" w:customStyle="1" w:styleId="Outline1">
    <w:name w:val="Outline 1"/>
    <w:basedOn w:val="Heading5"/>
    <w:rsid w:val="007B4FB9"/>
    <w:pPr>
      <w:tabs>
        <w:tab w:val="clear" w:pos="1530"/>
        <w:tab w:val="left" w:pos="1440"/>
      </w:tabs>
      <w:ind w:firstLine="0"/>
    </w:pPr>
  </w:style>
  <w:style w:type="paragraph" w:customStyle="1" w:styleId="Outline2">
    <w:name w:val="Outline2"/>
    <w:basedOn w:val="Normal"/>
    <w:rsid w:val="0071546A"/>
    <w:pPr>
      <w:numPr>
        <w:numId w:val="12"/>
      </w:numPr>
      <w:tabs>
        <w:tab w:val="left" w:pos="-1440"/>
        <w:tab w:val="left" w:pos="-720"/>
        <w:tab w:val="left" w:pos="0"/>
        <w:tab w:val="left" w:pos="36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spacing w:before="120"/>
    </w:pPr>
  </w:style>
  <w:style w:type="paragraph" w:customStyle="1" w:styleId="StyleBodyTextIndentUnderlineCharChar">
    <w:name w:val="Style Body Text Indent + Underline Char Char"/>
    <w:basedOn w:val="BodyTextIndent"/>
    <w:link w:val="StyleBodyTextIndentUnderlineCharCharChar"/>
    <w:semiHidden/>
    <w:rsid w:val="000C127F"/>
    <w:rPr>
      <w:rFonts w:ascii="Verdana" w:hAnsi="Verdana"/>
      <w:u w:val="single"/>
    </w:rPr>
  </w:style>
  <w:style w:type="character" w:customStyle="1" w:styleId="StyleBodyTextIndentUnderlineCharCharChar">
    <w:name w:val="Style Body Text Indent + Underline Char Char Char"/>
    <w:link w:val="StyleBodyTextIndentUnderlineCharChar"/>
    <w:rsid w:val="000C127F"/>
    <w:rPr>
      <w:rFonts w:ascii="Verdana" w:hAnsi="Verdana"/>
      <w:sz w:val="24"/>
      <w:u w:val="single"/>
      <w:lang w:val="en-US" w:eastAsia="en-US" w:bidi="ar-SA"/>
    </w:rPr>
  </w:style>
  <w:style w:type="paragraph" w:customStyle="1" w:styleId="Normal2Char">
    <w:name w:val="Normal2 Char"/>
    <w:link w:val="Normal2CharChar"/>
    <w:rsid w:val="000C127F"/>
    <w:pPr>
      <w:ind w:left="288" w:right="288"/>
    </w:pPr>
    <w:rPr>
      <w:sz w:val="24"/>
    </w:rPr>
  </w:style>
  <w:style w:type="character" w:customStyle="1" w:styleId="Normal2CharChar">
    <w:name w:val="Normal2 Char Char"/>
    <w:link w:val="Normal2Char"/>
    <w:rsid w:val="000C127F"/>
    <w:rPr>
      <w:sz w:val="24"/>
      <w:lang w:val="en-US" w:eastAsia="en-US" w:bidi="ar-SA"/>
    </w:rPr>
  </w:style>
  <w:style w:type="paragraph" w:customStyle="1" w:styleId="Style2">
    <w:name w:val="Style2"/>
    <w:basedOn w:val="Normal2Char"/>
    <w:rsid w:val="000C127F"/>
    <w:pPr>
      <w:numPr>
        <w:numId w:val="14"/>
      </w:numPr>
    </w:pPr>
  </w:style>
  <w:style w:type="paragraph" w:customStyle="1" w:styleId="StyleBodyTextIndentUnderline1">
    <w:name w:val="Style Body Text Indent + Underline1"/>
    <w:basedOn w:val="BodyTextIndent"/>
    <w:semiHidden/>
    <w:rsid w:val="00F432E8"/>
    <w:rPr>
      <w:u w:val="single"/>
    </w:rPr>
  </w:style>
  <w:style w:type="paragraph" w:customStyle="1" w:styleId="StyleHeading1NotAllcaps1">
    <w:name w:val="Style Heading 1 + Not All caps1"/>
    <w:basedOn w:val="Heading1"/>
    <w:semiHidden/>
    <w:rsid w:val="0054203B"/>
    <w:pPr>
      <w:spacing w:before="0"/>
      <w:jc w:val="center"/>
    </w:pPr>
    <w:rPr>
      <w:rFonts w:ascii="Arial" w:hAnsi="Arial"/>
      <w:sz w:val="28"/>
      <w:szCs w:val="28"/>
    </w:rPr>
  </w:style>
  <w:style w:type="paragraph" w:customStyle="1" w:styleId="Style11">
    <w:name w:val="Style11"/>
    <w:basedOn w:val="Heading1"/>
    <w:autoRedefine/>
    <w:semiHidden/>
    <w:rsid w:val="00DC01CE"/>
    <w:pPr>
      <w:widowControl w:val="0"/>
      <w:spacing w:before="0"/>
      <w:jc w:val="center"/>
    </w:pPr>
    <w:rPr>
      <w:bCs/>
      <w:sz w:val="22"/>
      <w:szCs w:val="22"/>
    </w:rPr>
  </w:style>
  <w:style w:type="character" w:customStyle="1" w:styleId="MessageHeaderLabel1">
    <w:name w:val="Message Header Label1"/>
    <w:semiHidden/>
    <w:rsid w:val="00E86425"/>
    <w:rPr>
      <w:rFonts w:ascii="Arial Black" w:hAnsi="Arial Black"/>
      <w:sz w:val="18"/>
    </w:rPr>
  </w:style>
  <w:style w:type="paragraph" w:styleId="TableofFigures">
    <w:name w:val="table of figures"/>
    <w:basedOn w:val="Normal"/>
    <w:next w:val="Normal"/>
    <w:semiHidden/>
    <w:rsid w:val="003721D7"/>
    <w:pPr>
      <w:ind w:left="480" w:hanging="480"/>
    </w:pPr>
  </w:style>
  <w:style w:type="paragraph" w:styleId="BlockText">
    <w:name w:val="Block Text"/>
    <w:basedOn w:val="Normal"/>
    <w:rsid w:val="0077628C"/>
    <w:pPr>
      <w:ind w:left="720" w:right="720"/>
      <w:jc w:val="both"/>
    </w:pPr>
    <w:rPr>
      <w:rFonts w:ascii="Arial" w:hAnsi="Arial"/>
      <w:sz w:val="28"/>
    </w:rPr>
  </w:style>
  <w:style w:type="paragraph" w:customStyle="1" w:styleId="Body2">
    <w:name w:val="Body2"/>
    <w:basedOn w:val="Normal"/>
    <w:semiHidden/>
    <w:rsid w:val="00CE2AA2"/>
    <w:pPr>
      <w:jc w:val="both"/>
    </w:pPr>
  </w:style>
  <w:style w:type="paragraph" w:customStyle="1" w:styleId="Normal2">
    <w:name w:val="Normal2"/>
    <w:rsid w:val="005F2612"/>
    <w:rPr>
      <w:sz w:val="24"/>
    </w:rPr>
  </w:style>
  <w:style w:type="paragraph" w:styleId="CommentSubject">
    <w:name w:val="annotation subject"/>
    <w:basedOn w:val="CommentText"/>
    <w:next w:val="CommentText"/>
    <w:semiHidden/>
    <w:rsid w:val="00AB2CD6"/>
    <w:rPr>
      <w:b/>
      <w:bCs/>
    </w:rPr>
  </w:style>
  <w:style w:type="paragraph" w:customStyle="1" w:styleId="Default">
    <w:name w:val="Default"/>
    <w:rsid w:val="006C4AB3"/>
    <w:pPr>
      <w:autoSpaceDE w:val="0"/>
      <w:autoSpaceDN w:val="0"/>
      <w:adjustRightInd w:val="0"/>
    </w:pPr>
    <w:rPr>
      <w:rFonts w:ascii="Arial" w:eastAsia="Calibri" w:hAnsi="Arial" w:cs="Arial"/>
      <w:color w:val="000000"/>
      <w:sz w:val="24"/>
      <w:szCs w:val="24"/>
    </w:rPr>
  </w:style>
  <w:style w:type="paragraph" w:customStyle="1" w:styleId="ColorfulList-Accent11">
    <w:name w:val="Colorful List - Accent 11"/>
    <w:basedOn w:val="Normal"/>
    <w:qFormat/>
    <w:rsid w:val="006C4AB3"/>
    <w:pPr>
      <w:ind w:left="720"/>
      <w:contextualSpacing/>
    </w:pPr>
    <w:rPr>
      <w:szCs w:val="24"/>
    </w:rPr>
  </w:style>
  <w:style w:type="paragraph" w:customStyle="1" w:styleId="ColorfulShading-Accent11">
    <w:name w:val="Colorful Shading - Accent 11"/>
    <w:hidden/>
    <w:uiPriority w:val="99"/>
    <w:semiHidden/>
    <w:rsid w:val="00550F2F"/>
    <w:rPr>
      <w:sz w:val="24"/>
    </w:rPr>
  </w:style>
  <w:style w:type="character" w:customStyle="1" w:styleId="TitleChar">
    <w:name w:val="Title Char"/>
    <w:link w:val="Title"/>
    <w:rsid w:val="00C7582C"/>
    <w:rPr>
      <w:rFonts w:ascii="Arial" w:hAnsi="Arial"/>
      <w:b/>
      <w:sz w:val="28"/>
    </w:rPr>
  </w:style>
  <w:style w:type="character" w:customStyle="1" w:styleId="SubtitleChar">
    <w:name w:val="Subtitle Char"/>
    <w:link w:val="Subtitle"/>
    <w:rsid w:val="00C7582C"/>
    <w:rPr>
      <w:rFonts w:ascii="Arial" w:hAnsi="Arial"/>
      <w:b/>
      <w:sz w:val="24"/>
    </w:rPr>
  </w:style>
  <w:style w:type="character" w:customStyle="1" w:styleId="CommentTextChar">
    <w:name w:val="Comment Text Char"/>
    <w:link w:val="CommentText"/>
    <w:uiPriority w:val="99"/>
    <w:semiHidden/>
    <w:rsid w:val="004C1199"/>
  </w:style>
  <w:style w:type="paragraph" w:styleId="ListParagraph">
    <w:name w:val="List Paragraph"/>
    <w:basedOn w:val="Normal"/>
    <w:uiPriority w:val="34"/>
    <w:qFormat/>
    <w:rsid w:val="00CD5889"/>
    <w:pPr>
      <w:ind w:left="720"/>
    </w:pPr>
  </w:style>
  <w:style w:type="paragraph" w:styleId="Revision">
    <w:name w:val="Revision"/>
    <w:hidden/>
    <w:uiPriority w:val="99"/>
    <w:semiHidden/>
    <w:rsid w:val="00C03186"/>
    <w:rPr>
      <w:sz w:val="24"/>
    </w:rPr>
  </w:style>
  <w:style w:type="character" w:styleId="UnresolvedMention">
    <w:name w:val="Unresolved Mention"/>
    <w:basedOn w:val="DefaultParagraphFont"/>
    <w:uiPriority w:val="99"/>
    <w:unhideWhenUsed/>
    <w:rsid w:val="00AC7D88"/>
    <w:rPr>
      <w:color w:val="605E5C"/>
      <w:shd w:val="clear" w:color="auto" w:fill="E1DFDD"/>
    </w:rPr>
  </w:style>
  <w:style w:type="character" w:styleId="Mention">
    <w:name w:val="Mention"/>
    <w:basedOn w:val="DefaultParagraphFont"/>
    <w:uiPriority w:val="99"/>
    <w:unhideWhenUsed/>
    <w:rsid w:val="00312053"/>
    <w:rPr>
      <w:color w:val="2B579A"/>
      <w:shd w:val="clear" w:color="auto" w:fill="E1DFDD"/>
    </w:rPr>
  </w:style>
  <w:style w:type="paragraph" w:customStyle="1" w:styleId="paragraph">
    <w:name w:val="paragraph"/>
    <w:basedOn w:val="Normal"/>
    <w:rsid w:val="00B91556"/>
    <w:pPr>
      <w:spacing w:before="100" w:beforeAutospacing="1" w:after="100" w:afterAutospacing="1"/>
    </w:pPr>
    <w:rPr>
      <w:szCs w:val="24"/>
    </w:rPr>
  </w:style>
  <w:style w:type="character" w:customStyle="1" w:styleId="normaltextrun">
    <w:name w:val="normaltextrun"/>
    <w:basedOn w:val="DefaultParagraphFont"/>
    <w:rsid w:val="00B91556"/>
  </w:style>
  <w:style w:type="character" w:customStyle="1" w:styleId="BalloonTextChar">
    <w:name w:val="Balloon Text Char"/>
    <w:basedOn w:val="DefaultParagraphFont"/>
    <w:link w:val="BalloonText"/>
    <w:uiPriority w:val="99"/>
    <w:semiHidden/>
    <w:rsid w:val="00B91556"/>
    <w:rPr>
      <w:rFonts w:ascii="Tahoma" w:hAnsi="Tahoma" w:cs="Tahoma"/>
      <w:sz w:val="16"/>
      <w:szCs w:val="16"/>
    </w:rPr>
  </w:style>
  <w:style w:type="character" w:customStyle="1" w:styleId="eop">
    <w:name w:val="eop"/>
    <w:basedOn w:val="DefaultParagraphFont"/>
    <w:rsid w:val="00B91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70642">
      <w:bodyDiv w:val="1"/>
      <w:marLeft w:val="0"/>
      <w:marRight w:val="0"/>
      <w:marTop w:val="0"/>
      <w:marBottom w:val="0"/>
      <w:divBdr>
        <w:top w:val="none" w:sz="0" w:space="0" w:color="auto"/>
        <w:left w:val="none" w:sz="0" w:space="0" w:color="auto"/>
        <w:bottom w:val="none" w:sz="0" w:space="0" w:color="auto"/>
        <w:right w:val="none" w:sz="0" w:space="0" w:color="auto"/>
      </w:divBdr>
    </w:div>
    <w:div w:id="189026520">
      <w:bodyDiv w:val="1"/>
      <w:marLeft w:val="0"/>
      <w:marRight w:val="0"/>
      <w:marTop w:val="0"/>
      <w:marBottom w:val="0"/>
      <w:divBdr>
        <w:top w:val="none" w:sz="0" w:space="0" w:color="auto"/>
        <w:left w:val="none" w:sz="0" w:space="0" w:color="auto"/>
        <w:bottom w:val="none" w:sz="0" w:space="0" w:color="auto"/>
        <w:right w:val="none" w:sz="0" w:space="0" w:color="auto"/>
      </w:divBdr>
    </w:div>
    <w:div w:id="337006333">
      <w:bodyDiv w:val="1"/>
      <w:marLeft w:val="0"/>
      <w:marRight w:val="0"/>
      <w:marTop w:val="0"/>
      <w:marBottom w:val="0"/>
      <w:divBdr>
        <w:top w:val="none" w:sz="0" w:space="0" w:color="auto"/>
        <w:left w:val="none" w:sz="0" w:space="0" w:color="auto"/>
        <w:bottom w:val="none" w:sz="0" w:space="0" w:color="auto"/>
        <w:right w:val="none" w:sz="0" w:space="0" w:color="auto"/>
      </w:divBdr>
    </w:div>
    <w:div w:id="360668940">
      <w:bodyDiv w:val="1"/>
      <w:marLeft w:val="0"/>
      <w:marRight w:val="0"/>
      <w:marTop w:val="0"/>
      <w:marBottom w:val="0"/>
      <w:divBdr>
        <w:top w:val="none" w:sz="0" w:space="0" w:color="auto"/>
        <w:left w:val="none" w:sz="0" w:space="0" w:color="auto"/>
        <w:bottom w:val="none" w:sz="0" w:space="0" w:color="auto"/>
        <w:right w:val="none" w:sz="0" w:space="0" w:color="auto"/>
      </w:divBdr>
    </w:div>
    <w:div w:id="407848836">
      <w:bodyDiv w:val="1"/>
      <w:marLeft w:val="0"/>
      <w:marRight w:val="0"/>
      <w:marTop w:val="0"/>
      <w:marBottom w:val="0"/>
      <w:divBdr>
        <w:top w:val="none" w:sz="0" w:space="0" w:color="auto"/>
        <w:left w:val="none" w:sz="0" w:space="0" w:color="auto"/>
        <w:bottom w:val="none" w:sz="0" w:space="0" w:color="auto"/>
        <w:right w:val="none" w:sz="0" w:space="0" w:color="auto"/>
      </w:divBdr>
    </w:div>
    <w:div w:id="415128412">
      <w:bodyDiv w:val="1"/>
      <w:marLeft w:val="0"/>
      <w:marRight w:val="0"/>
      <w:marTop w:val="0"/>
      <w:marBottom w:val="0"/>
      <w:divBdr>
        <w:top w:val="none" w:sz="0" w:space="0" w:color="auto"/>
        <w:left w:val="none" w:sz="0" w:space="0" w:color="auto"/>
        <w:bottom w:val="none" w:sz="0" w:space="0" w:color="auto"/>
        <w:right w:val="none" w:sz="0" w:space="0" w:color="auto"/>
      </w:divBdr>
    </w:div>
    <w:div w:id="487748408">
      <w:bodyDiv w:val="1"/>
      <w:marLeft w:val="0"/>
      <w:marRight w:val="0"/>
      <w:marTop w:val="0"/>
      <w:marBottom w:val="0"/>
      <w:divBdr>
        <w:top w:val="none" w:sz="0" w:space="0" w:color="auto"/>
        <w:left w:val="none" w:sz="0" w:space="0" w:color="auto"/>
        <w:bottom w:val="none" w:sz="0" w:space="0" w:color="auto"/>
        <w:right w:val="none" w:sz="0" w:space="0" w:color="auto"/>
      </w:divBdr>
    </w:div>
    <w:div w:id="489367759">
      <w:bodyDiv w:val="1"/>
      <w:marLeft w:val="0"/>
      <w:marRight w:val="0"/>
      <w:marTop w:val="0"/>
      <w:marBottom w:val="0"/>
      <w:divBdr>
        <w:top w:val="none" w:sz="0" w:space="0" w:color="auto"/>
        <w:left w:val="none" w:sz="0" w:space="0" w:color="auto"/>
        <w:bottom w:val="none" w:sz="0" w:space="0" w:color="auto"/>
        <w:right w:val="none" w:sz="0" w:space="0" w:color="auto"/>
      </w:divBdr>
    </w:div>
    <w:div w:id="554390694">
      <w:bodyDiv w:val="1"/>
      <w:marLeft w:val="0"/>
      <w:marRight w:val="0"/>
      <w:marTop w:val="0"/>
      <w:marBottom w:val="0"/>
      <w:divBdr>
        <w:top w:val="none" w:sz="0" w:space="0" w:color="auto"/>
        <w:left w:val="none" w:sz="0" w:space="0" w:color="auto"/>
        <w:bottom w:val="none" w:sz="0" w:space="0" w:color="auto"/>
        <w:right w:val="none" w:sz="0" w:space="0" w:color="auto"/>
      </w:divBdr>
    </w:div>
    <w:div w:id="598828403">
      <w:bodyDiv w:val="1"/>
      <w:marLeft w:val="0"/>
      <w:marRight w:val="0"/>
      <w:marTop w:val="0"/>
      <w:marBottom w:val="0"/>
      <w:divBdr>
        <w:top w:val="none" w:sz="0" w:space="0" w:color="auto"/>
        <w:left w:val="none" w:sz="0" w:space="0" w:color="auto"/>
        <w:bottom w:val="none" w:sz="0" w:space="0" w:color="auto"/>
        <w:right w:val="none" w:sz="0" w:space="0" w:color="auto"/>
      </w:divBdr>
    </w:div>
    <w:div w:id="639192326">
      <w:bodyDiv w:val="1"/>
      <w:marLeft w:val="0"/>
      <w:marRight w:val="0"/>
      <w:marTop w:val="0"/>
      <w:marBottom w:val="0"/>
      <w:divBdr>
        <w:top w:val="none" w:sz="0" w:space="0" w:color="auto"/>
        <w:left w:val="none" w:sz="0" w:space="0" w:color="auto"/>
        <w:bottom w:val="none" w:sz="0" w:space="0" w:color="auto"/>
        <w:right w:val="none" w:sz="0" w:space="0" w:color="auto"/>
      </w:divBdr>
    </w:div>
    <w:div w:id="713309024">
      <w:bodyDiv w:val="1"/>
      <w:marLeft w:val="0"/>
      <w:marRight w:val="0"/>
      <w:marTop w:val="0"/>
      <w:marBottom w:val="0"/>
      <w:divBdr>
        <w:top w:val="none" w:sz="0" w:space="0" w:color="auto"/>
        <w:left w:val="none" w:sz="0" w:space="0" w:color="auto"/>
        <w:bottom w:val="none" w:sz="0" w:space="0" w:color="auto"/>
        <w:right w:val="none" w:sz="0" w:space="0" w:color="auto"/>
      </w:divBdr>
    </w:div>
    <w:div w:id="724723931">
      <w:bodyDiv w:val="1"/>
      <w:marLeft w:val="0"/>
      <w:marRight w:val="0"/>
      <w:marTop w:val="0"/>
      <w:marBottom w:val="0"/>
      <w:divBdr>
        <w:top w:val="none" w:sz="0" w:space="0" w:color="auto"/>
        <w:left w:val="none" w:sz="0" w:space="0" w:color="auto"/>
        <w:bottom w:val="none" w:sz="0" w:space="0" w:color="auto"/>
        <w:right w:val="none" w:sz="0" w:space="0" w:color="auto"/>
      </w:divBdr>
    </w:div>
    <w:div w:id="728503393">
      <w:bodyDiv w:val="1"/>
      <w:marLeft w:val="0"/>
      <w:marRight w:val="0"/>
      <w:marTop w:val="0"/>
      <w:marBottom w:val="0"/>
      <w:divBdr>
        <w:top w:val="none" w:sz="0" w:space="0" w:color="auto"/>
        <w:left w:val="none" w:sz="0" w:space="0" w:color="auto"/>
        <w:bottom w:val="none" w:sz="0" w:space="0" w:color="auto"/>
        <w:right w:val="none" w:sz="0" w:space="0" w:color="auto"/>
      </w:divBdr>
    </w:div>
    <w:div w:id="743145403">
      <w:bodyDiv w:val="1"/>
      <w:marLeft w:val="0"/>
      <w:marRight w:val="0"/>
      <w:marTop w:val="0"/>
      <w:marBottom w:val="0"/>
      <w:divBdr>
        <w:top w:val="none" w:sz="0" w:space="0" w:color="auto"/>
        <w:left w:val="none" w:sz="0" w:space="0" w:color="auto"/>
        <w:bottom w:val="none" w:sz="0" w:space="0" w:color="auto"/>
        <w:right w:val="none" w:sz="0" w:space="0" w:color="auto"/>
      </w:divBdr>
    </w:div>
    <w:div w:id="761027341">
      <w:bodyDiv w:val="1"/>
      <w:marLeft w:val="0"/>
      <w:marRight w:val="0"/>
      <w:marTop w:val="0"/>
      <w:marBottom w:val="0"/>
      <w:divBdr>
        <w:top w:val="none" w:sz="0" w:space="0" w:color="auto"/>
        <w:left w:val="none" w:sz="0" w:space="0" w:color="auto"/>
        <w:bottom w:val="none" w:sz="0" w:space="0" w:color="auto"/>
        <w:right w:val="none" w:sz="0" w:space="0" w:color="auto"/>
      </w:divBdr>
    </w:div>
    <w:div w:id="771315528">
      <w:bodyDiv w:val="1"/>
      <w:marLeft w:val="0"/>
      <w:marRight w:val="0"/>
      <w:marTop w:val="0"/>
      <w:marBottom w:val="0"/>
      <w:divBdr>
        <w:top w:val="none" w:sz="0" w:space="0" w:color="auto"/>
        <w:left w:val="none" w:sz="0" w:space="0" w:color="auto"/>
        <w:bottom w:val="none" w:sz="0" w:space="0" w:color="auto"/>
        <w:right w:val="none" w:sz="0" w:space="0" w:color="auto"/>
      </w:divBdr>
    </w:div>
    <w:div w:id="801575339">
      <w:bodyDiv w:val="1"/>
      <w:marLeft w:val="0"/>
      <w:marRight w:val="0"/>
      <w:marTop w:val="0"/>
      <w:marBottom w:val="0"/>
      <w:divBdr>
        <w:top w:val="none" w:sz="0" w:space="0" w:color="auto"/>
        <w:left w:val="none" w:sz="0" w:space="0" w:color="auto"/>
        <w:bottom w:val="none" w:sz="0" w:space="0" w:color="auto"/>
        <w:right w:val="none" w:sz="0" w:space="0" w:color="auto"/>
      </w:divBdr>
    </w:div>
    <w:div w:id="824318186">
      <w:bodyDiv w:val="1"/>
      <w:marLeft w:val="0"/>
      <w:marRight w:val="0"/>
      <w:marTop w:val="0"/>
      <w:marBottom w:val="0"/>
      <w:divBdr>
        <w:top w:val="none" w:sz="0" w:space="0" w:color="auto"/>
        <w:left w:val="none" w:sz="0" w:space="0" w:color="auto"/>
        <w:bottom w:val="none" w:sz="0" w:space="0" w:color="auto"/>
        <w:right w:val="none" w:sz="0" w:space="0" w:color="auto"/>
      </w:divBdr>
    </w:div>
    <w:div w:id="865949285">
      <w:bodyDiv w:val="1"/>
      <w:marLeft w:val="0"/>
      <w:marRight w:val="0"/>
      <w:marTop w:val="0"/>
      <w:marBottom w:val="0"/>
      <w:divBdr>
        <w:top w:val="none" w:sz="0" w:space="0" w:color="auto"/>
        <w:left w:val="none" w:sz="0" w:space="0" w:color="auto"/>
        <w:bottom w:val="none" w:sz="0" w:space="0" w:color="auto"/>
        <w:right w:val="none" w:sz="0" w:space="0" w:color="auto"/>
      </w:divBdr>
    </w:div>
    <w:div w:id="876428010">
      <w:bodyDiv w:val="1"/>
      <w:marLeft w:val="0"/>
      <w:marRight w:val="0"/>
      <w:marTop w:val="0"/>
      <w:marBottom w:val="0"/>
      <w:divBdr>
        <w:top w:val="none" w:sz="0" w:space="0" w:color="auto"/>
        <w:left w:val="none" w:sz="0" w:space="0" w:color="auto"/>
        <w:bottom w:val="none" w:sz="0" w:space="0" w:color="auto"/>
        <w:right w:val="none" w:sz="0" w:space="0" w:color="auto"/>
      </w:divBdr>
    </w:div>
    <w:div w:id="881554110">
      <w:bodyDiv w:val="1"/>
      <w:marLeft w:val="0"/>
      <w:marRight w:val="0"/>
      <w:marTop w:val="0"/>
      <w:marBottom w:val="0"/>
      <w:divBdr>
        <w:top w:val="none" w:sz="0" w:space="0" w:color="auto"/>
        <w:left w:val="none" w:sz="0" w:space="0" w:color="auto"/>
        <w:bottom w:val="none" w:sz="0" w:space="0" w:color="auto"/>
        <w:right w:val="none" w:sz="0" w:space="0" w:color="auto"/>
      </w:divBdr>
    </w:div>
    <w:div w:id="924531542">
      <w:bodyDiv w:val="1"/>
      <w:marLeft w:val="0"/>
      <w:marRight w:val="0"/>
      <w:marTop w:val="0"/>
      <w:marBottom w:val="0"/>
      <w:divBdr>
        <w:top w:val="none" w:sz="0" w:space="0" w:color="auto"/>
        <w:left w:val="none" w:sz="0" w:space="0" w:color="auto"/>
        <w:bottom w:val="none" w:sz="0" w:space="0" w:color="auto"/>
        <w:right w:val="none" w:sz="0" w:space="0" w:color="auto"/>
      </w:divBdr>
    </w:div>
    <w:div w:id="960304589">
      <w:bodyDiv w:val="1"/>
      <w:marLeft w:val="0"/>
      <w:marRight w:val="0"/>
      <w:marTop w:val="0"/>
      <w:marBottom w:val="0"/>
      <w:divBdr>
        <w:top w:val="none" w:sz="0" w:space="0" w:color="auto"/>
        <w:left w:val="none" w:sz="0" w:space="0" w:color="auto"/>
        <w:bottom w:val="none" w:sz="0" w:space="0" w:color="auto"/>
        <w:right w:val="none" w:sz="0" w:space="0" w:color="auto"/>
      </w:divBdr>
    </w:div>
    <w:div w:id="981470022">
      <w:bodyDiv w:val="1"/>
      <w:marLeft w:val="0"/>
      <w:marRight w:val="0"/>
      <w:marTop w:val="0"/>
      <w:marBottom w:val="0"/>
      <w:divBdr>
        <w:top w:val="none" w:sz="0" w:space="0" w:color="auto"/>
        <w:left w:val="none" w:sz="0" w:space="0" w:color="auto"/>
        <w:bottom w:val="none" w:sz="0" w:space="0" w:color="auto"/>
        <w:right w:val="none" w:sz="0" w:space="0" w:color="auto"/>
      </w:divBdr>
    </w:div>
    <w:div w:id="1002195364">
      <w:bodyDiv w:val="1"/>
      <w:marLeft w:val="0"/>
      <w:marRight w:val="0"/>
      <w:marTop w:val="0"/>
      <w:marBottom w:val="0"/>
      <w:divBdr>
        <w:top w:val="none" w:sz="0" w:space="0" w:color="auto"/>
        <w:left w:val="none" w:sz="0" w:space="0" w:color="auto"/>
        <w:bottom w:val="none" w:sz="0" w:space="0" w:color="auto"/>
        <w:right w:val="none" w:sz="0" w:space="0" w:color="auto"/>
      </w:divBdr>
    </w:div>
    <w:div w:id="1014847951">
      <w:bodyDiv w:val="1"/>
      <w:marLeft w:val="0"/>
      <w:marRight w:val="0"/>
      <w:marTop w:val="0"/>
      <w:marBottom w:val="0"/>
      <w:divBdr>
        <w:top w:val="none" w:sz="0" w:space="0" w:color="auto"/>
        <w:left w:val="none" w:sz="0" w:space="0" w:color="auto"/>
        <w:bottom w:val="none" w:sz="0" w:space="0" w:color="auto"/>
        <w:right w:val="none" w:sz="0" w:space="0" w:color="auto"/>
      </w:divBdr>
    </w:div>
    <w:div w:id="1047224227">
      <w:bodyDiv w:val="1"/>
      <w:marLeft w:val="0"/>
      <w:marRight w:val="0"/>
      <w:marTop w:val="0"/>
      <w:marBottom w:val="0"/>
      <w:divBdr>
        <w:top w:val="none" w:sz="0" w:space="0" w:color="auto"/>
        <w:left w:val="none" w:sz="0" w:space="0" w:color="auto"/>
        <w:bottom w:val="none" w:sz="0" w:space="0" w:color="auto"/>
        <w:right w:val="none" w:sz="0" w:space="0" w:color="auto"/>
      </w:divBdr>
    </w:div>
    <w:div w:id="1160539038">
      <w:bodyDiv w:val="1"/>
      <w:marLeft w:val="0"/>
      <w:marRight w:val="0"/>
      <w:marTop w:val="0"/>
      <w:marBottom w:val="0"/>
      <w:divBdr>
        <w:top w:val="none" w:sz="0" w:space="0" w:color="auto"/>
        <w:left w:val="none" w:sz="0" w:space="0" w:color="auto"/>
        <w:bottom w:val="none" w:sz="0" w:space="0" w:color="auto"/>
        <w:right w:val="none" w:sz="0" w:space="0" w:color="auto"/>
      </w:divBdr>
    </w:div>
    <w:div w:id="1188832872">
      <w:bodyDiv w:val="1"/>
      <w:marLeft w:val="0"/>
      <w:marRight w:val="0"/>
      <w:marTop w:val="0"/>
      <w:marBottom w:val="0"/>
      <w:divBdr>
        <w:top w:val="none" w:sz="0" w:space="0" w:color="auto"/>
        <w:left w:val="none" w:sz="0" w:space="0" w:color="auto"/>
        <w:bottom w:val="none" w:sz="0" w:space="0" w:color="auto"/>
        <w:right w:val="none" w:sz="0" w:space="0" w:color="auto"/>
      </w:divBdr>
    </w:div>
    <w:div w:id="1297643332">
      <w:bodyDiv w:val="1"/>
      <w:marLeft w:val="0"/>
      <w:marRight w:val="0"/>
      <w:marTop w:val="0"/>
      <w:marBottom w:val="0"/>
      <w:divBdr>
        <w:top w:val="none" w:sz="0" w:space="0" w:color="auto"/>
        <w:left w:val="none" w:sz="0" w:space="0" w:color="auto"/>
        <w:bottom w:val="none" w:sz="0" w:space="0" w:color="auto"/>
        <w:right w:val="none" w:sz="0" w:space="0" w:color="auto"/>
      </w:divBdr>
    </w:div>
    <w:div w:id="1328367848">
      <w:bodyDiv w:val="1"/>
      <w:marLeft w:val="0"/>
      <w:marRight w:val="0"/>
      <w:marTop w:val="0"/>
      <w:marBottom w:val="0"/>
      <w:divBdr>
        <w:top w:val="none" w:sz="0" w:space="0" w:color="auto"/>
        <w:left w:val="none" w:sz="0" w:space="0" w:color="auto"/>
        <w:bottom w:val="none" w:sz="0" w:space="0" w:color="auto"/>
        <w:right w:val="none" w:sz="0" w:space="0" w:color="auto"/>
      </w:divBdr>
    </w:div>
    <w:div w:id="1346705989">
      <w:bodyDiv w:val="1"/>
      <w:marLeft w:val="0"/>
      <w:marRight w:val="0"/>
      <w:marTop w:val="0"/>
      <w:marBottom w:val="0"/>
      <w:divBdr>
        <w:top w:val="none" w:sz="0" w:space="0" w:color="auto"/>
        <w:left w:val="none" w:sz="0" w:space="0" w:color="auto"/>
        <w:bottom w:val="none" w:sz="0" w:space="0" w:color="auto"/>
        <w:right w:val="none" w:sz="0" w:space="0" w:color="auto"/>
      </w:divBdr>
    </w:div>
    <w:div w:id="1371801459">
      <w:bodyDiv w:val="1"/>
      <w:marLeft w:val="0"/>
      <w:marRight w:val="0"/>
      <w:marTop w:val="0"/>
      <w:marBottom w:val="0"/>
      <w:divBdr>
        <w:top w:val="none" w:sz="0" w:space="0" w:color="auto"/>
        <w:left w:val="none" w:sz="0" w:space="0" w:color="auto"/>
        <w:bottom w:val="none" w:sz="0" w:space="0" w:color="auto"/>
        <w:right w:val="none" w:sz="0" w:space="0" w:color="auto"/>
      </w:divBdr>
    </w:div>
    <w:div w:id="1443453310">
      <w:bodyDiv w:val="1"/>
      <w:marLeft w:val="0"/>
      <w:marRight w:val="0"/>
      <w:marTop w:val="0"/>
      <w:marBottom w:val="0"/>
      <w:divBdr>
        <w:top w:val="none" w:sz="0" w:space="0" w:color="auto"/>
        <w:left w:val="none" w:sz="0" w:space="0" w:color="auto"/>
        <w:bottom w:val="none" w:sz="0" w:space="0" w:color="auto"/>
        <w:right w:val="none" w:sz="0" w:space="0" w:color="auto"/>
      </w:divBdr>
    </w:div>
    <w:div w:id="1474641689">
      <w:bodyDiv w:val="1"/>
      <w:marLeft w:val="0"/>
      <w:marRight w:val="0"/>
      <w:marTop w:val="0"/>
      <w:marBottom w:val="0"/>
      <w:divBdr>
        <w:top w:val="none" w:sz="0" w:space="0" w:color="auto"/>
        <w:left w:val="none" w:sz="0" w:space="0" w:color="auto"/>
        <w:bottom w:val="none" w:sz="0" w:space="0" w:color="auto"/>
        <w:right w:val="none" w:sz="0" w:space="0" w:color="auto"/>
      </w:divBdr>
    </w:div>
    <w:div w:id="1579752648">
      <w:bodyDiv w:val="1"/>
      <w:marLeft w:val="0"/>
      <w:marRight w:val="0"/>
      <w:marTop w:val="0"/>
      <w:marBottom w:val="0"/>
      <w:divBdr>
        <w:top w:val="none" w:sz="0" w:space="0" w:color="auto"/>
        <w:left w:val="none" w:sz="0" w:space="0" w:color="auto"/>
        <w:bottom w:val="none" w:sz="0" w:space="0" w:color="auto"/>
        <w:right w:val="none" w:sz="0" w:space="0" w:color="auto"/>
      </w:divBdr>
    </w:div>
    <w:div w:id="1645622433">
      <w:bodyDiv w:val="1"/>
      <w:marLeft w:val="0"/>
      <w:marRight w:val="0"/>
      <w:marTop w:val="0"/>
      <w:marBottom w:val="0"/>
      <w:divBdr>
        <w:top w:val="none" w:sz="0" w:space="0" w:color="auto"/>
        <w:left w:val="none" w:sz="0" w:space="0" w:color="auto"/>
        <w:bottom w:val="none" w:sz="0" w:space="0" w:color="auto"/>
        <w:right w:val="none" w:sz="0" w:space="0" w:color="auto"/>
      </w:divBdr>
    </w:div>
    <w:div w:id="1660036739">
      <w:bodyDiv w:val="1"/>
      <w:marLeft w:val="0"/>
      <w:marRight w:val="0"/>
      <w:marTop w:val="0"/>
      <w:marBottom w:val="0"/>
      <w:divBdr>
        <w:top w:val="none" w:sz="0" w:space="0" w:color="auto"/>
        <w:left w:val="none" w:sz="0" w:space="0" w:color="auto"/>
        <w:bottom w:val="none" w:sz="0" w:space="0" w:color="auto"/>
        <w:right w:val="none" w:sz="0" w:space="0" w:color="auto"/>
      </w:divBdr>
    </w:div>
    <w:div w:id="1669554111">
      <w:bodyDiv w:val="1"/>
      <w:marLeft w:val="0"/>
      <w:marRight w:val="0"/>
      <w:marTop w:val="0"/>
      <w:marBottom w:val="0"/>
      <w:divBdr>
        <w:top w:val="none" w:sz="0" w:space="0" w:color="auto"/>
        <w:left w:val="none" w:sz="0" w:space="0" w:color="auto"/>
        <w:bottom w:val="none" w:sz="0" w:space="0" w:color="auto"/>
        <w:right w:val="none" w:sz="0" w:space="0" w:color="auto"/>
      </w:divBdr>
    </w:div>
    <w:div w:id="1682121686">
      <w:bodyDiv w:val="1"/>
      <w:marLeft w:val="0"/>
      <w:marRight w:val="0"/>
      <w:marTop w:val="0"/>
      <w:marBottom w:val="0"/>
      <w:divBdr>
        <w:top w:val="none" w:sz="0" w:space="0" w:color="auto"/>
        <w:left w:val="none" w:sz="0" w:space="0" w:color="auto"/>
        <w:bottom w:val="none" w:sz="0" w:space="0" w:color="auto"/>
        <w:right w:val="none" w:sz="0" w:space="0" w:color="auto"/>
      </w:divBdr>
    </w:div>
    <w:div w:id="1717972720">
      <w:bodyDiv w:val="1"/>
      <w:marLeft w:val="0"/>
      <w:marRight w:val="0"/>
      <w:marTop w:val="0"/>
      <w:marBottom w:val="0"/>
      <w:divBdr>
        <w:top w:val="none" w:sz="0" w:space="0" w:color="auto"/>
        <w:left w:val="none" w:sz="0" w:space="0" w:color="auto"/>
        <w:bottom w:val="none" w:sz="0" w:space="0" w:color="auto"/>
        <w:right w:val="none" w:sz="0" w:space="0" w:color="auto"/>
      </w:divBdr>
    </w:div>
    <w:div w:id="1732579568">
      <w:bodyDiv w:val="1"/>
      <w:marLeft w:val="0"/>
      <w:marRight w:val="0"/>
      <w:marTop w:val="0"/>
      <w:marBottom w:val="0"/>
      <w:divBdr>
        <w:top w:val="none" w:sz="0" w:space="0" w:color="auto"/>
        <w:left w:val="none" w:sz="0" w:space="0" w:color="auto"/>
        <w:bottom w:val="none" w:sz="0" w:space="0" w:color="auto"/>
        <w:right w:val="none" w:sz="0" w:space="0" w:color="auto"/>
      </w:divBdr>
    </w:div>
    <w:div w:id="1799103407">
      <w:bodyDiv w:val="1"/>
      <w:marLeft w:val="0"/>
      <w:marRight w:val="0"/>
      <w:marTop w:val="0"/>
      <w:marBottom w:val="0"/>
      <w:divBdr>
        <w:top w:val="none" w:sz="0" w:space="0" w:color="auto"/>
        <w:left w:val="none" w:sz="0" w:space="0" w:color="auto"/>
        <w:bottom w:val="none" w:sz="0" w:space="0" w:color="auto"/>
        <w:right w:val="none" w:sz="0" w:space="0" w:color="auto"/>
      </w:divBdr>
    </w:div>
    <w:div w:id="1821774282">
      <w:bodyDiv w:val="1"/>
      <w:marLeft w:val="0"/>
      <w:marRight w:val="0"/>
      <w:marTop w:val="0"/>
      <w:marBottom w:val="0"/>
      <w:divBdr>
        <w:top w:val="none" w:sz="0" w:space="0" w:color="auto"/>
        <w:left w:val="none" w:sz="0" w:space="0" w:color="auto"/>
        <w:bottom w:val="none" w:sz="0" w:space="0" w:color="auto"/>
        <w:right w:val="none" w:sz="0" w:space="0" w:color="auto"/>
      </w:divBdr>
    </w:div>
    <w:div w:id="1835104730">
      <w:bodyDiv w:val="1"/>
      <w:marLeft w:val="0"/>
      <w:marRight w:val="0"/>
      <w:marTop w:val="0"/>
      <w:marBottom w:val="0"/>
      <w:divBdr>
        <w:top w:val="none" w:sz="0" w:space="0" w:color="auto"/>
        <w:left w:val="none" w:sz="0" w:space="0" w:color="auto"/>
        <w:bottom w:val="none" w:sz="0" w:space="0" w:color="auto"/>
        <w:right w:val="none" w:sz="0" w:space="0" w:color="auto"/>
      </w:divBdr>
    </w:div>
    <w:div w:id="1913806274">
      <w:bodyDiv w:val="1"/>
      <w:marLeft w:val="0"/>
      <w:marRight w:val="0"/>
      <w:marTop w:val="0"/>
      <w:marBottom w:val="0"/>
      <w:divBdr>
        <w:top w:val="none" w:sz="0" w:space="0" w:color="auto"/>
        <w:left w:val="none" w:sz="0" w:space="0" w:color="auto"/>
        <w:bottom w:val="none" w:sz="0" w:space="0" w:color="auto"/>
        <w:right w:val="none" w:sz="0" w:space="0" w:color="auto"/>
      </w:divBdr>
    </w:div>
    <w:div w:id="1915815805">
      <w:bodyDiv w:val="1"/>
      <w:marLeft w:val="0"/>
      <w:marRight w:val="0"/>
      <w:marTop w:val="0"/>
      <w:marBottom w:val="0"/>
      <w:divBdr>
        <w:top w:val="none" w:sz="0" w:space="0" w:color="auto"/>
        <w:left w:val="none" w:sz="0" w:space="0" w:color="auto"/>
        <w:bottom w:val="none" w:sz="0" w:space="0" w:color="auto"/>
        <w:right w:val="none" w:sz="0" w:space="0" w:color="auto"/>
      </w:divBdr>
    </w:div>
    <w:div w:id="1917860770">
      <w:bodyDiv w:val="1"/>
      <w:marLeft w:val="0"/>
      <w:marRight w:val="0"/>
      <w:marTop w:val="0"/>
      <w:marBottom w:val="0"/>
      <w:divBdr>
        <w:top w:val="none" w:sz="0" w:space="0" w:color="auto"/>
        <w:left w:val="none" w:sz="0" w:space="0" w:color="auto"/>
        <w:bottom w:val="none" w:sz="0" w:space="0" w:color="auto"/>
        <w:right w:val="none" w:sz="0" w:space="0" w:color="auto"/>
      </w:divBdr>
    </w:div>
    <w:div w:id="2018313699">
      <w:bodyDiv w:val="1"/>
      <w:marLeft w:val="0"/>
      <w:marRight w:val="0"/>
      <w:marTop w:val="0"/>
      <w:marBottom w:val="0"/>
      <w:divBdr>
        <w:top w:val="none" w:sz="0" w:space="0" w:color="auto"/>
        <w:left w:val="none" w:sz="0" w:space="0" w:color="auto"/>
        <w:bottom w:val="none" w:sz="0" w:space="0" w:color="auto"/>
        <w:right w:val="none" w:sz="0" w:space="0" w:color="auto"/>
      </w:divBdr>
    </w:div>
    <w:div w:id="2021928532">
      <w:bodyDiv w:val="1"/>
      <w:marLeft w:val="0"/>
      <w:marRight w:val="0"/>
      <w:marTop w:val="0"/>
      <w:marBottom w:val="0"/>
      <w:divBdr>
        <w:top w:val="none" w:sz="0" w:space="0" w:color="auto"/>
        <w:left w:val="none" w:sz="0" w:space="0" w:color="auto"/>
        <w:bottom w:val="none" w:sz="0" w:space="0" w:color="auto"/>
        <w:right w:val="none" w:sz="0" w:space="0" w:color="auto"/>
      </w:divBdr>
    </w:div>
    <w:div w:id="2045400312">
      <w:bodyDiv w:val="1"/>
      <w:marLeft w:val="0"/>
      <w:marRight w:val="0"/>
      <w:marTop w:val="0"/>
      <w:marBottom w:val="0"/>
      <w:divBdr>
        <w:top w:val="none" w:sz="0" w:space="0" w:color="auto"/>
        <w:left w:val="none" w:sz="0" w:space="0" w:color="auto"/>
        <w:bottom w:val="none" w:sz="0" w:space="0" w:color="auto"/>
        <w:right w:val="none" w:sz="0" w:space="0" w:color="auto"/>
      </w:divBdr>
    </w:div>
    <w:div w:id="2047489948">
      <w:bodyDiv w:val="1"/>
      <w:marLeft w:val="0"/>
      <w:marRight w:val="0"/>
      <w:marTop w:val="0"/>
      <w:marBottom w:val="0"/>
      <w:divBdr>
        <w:top w:val="none" w:sz="0" w:space="0" w:color="auto"/>
        <w:left w:val="none" w:sz="0" w:space="0" w:color="auto"/>
        <w:bottom w:val="none" w:sz="0" w:space="0" w:color="auto"/>
        <w:right w:val="none" w:sz="0" w:space="0" w:color="auto"/>
      </w:divBdr>
    </w:div>
    <w:div w:id="2073577982">
      <w:bodyDiv w:val="1"/>
      <w:marLeft w:val="0"/>
      <w:marRight w:val="0"/>
      <w:marTop w:val="0"/>
      <w:marBottom w:val="0"/>
      <w:divBdr>
        <w:top w:val="none" w:sz="0" w:space="0" w:color="auto"/>
        <w:left w:val="none" w:sz="0" w:space="0" w:color="auto"/>
        <w:bottom w:val="none" w:sz="0" w:space="0" w:color="auto"/>
        <w:right w:val="none" w:sz="0" w:space="0" w:color="auto"/>
      </w:divBdr>
    </w:div>
    <w:div w:id="2078016302">
      <w:bodyDiv w:val="1"/>
      <w:marLeft w:val="0"/>
      <w:marRight w:val="0"/>
      <w:marTop w:val="0"/>
      <w:marBottom w:val="0"/>
      <w:divBdr>
        <w:top w:val="none" w:sz="0" w:space="0" w:color="auto"/>
        <w:left w:val="none" w:sz="0" w:space="0" w:color="auto"/>
        <w:bottom w:val="none" w:sz="0" w:space="0" w:color="auto"/>
        <w:right w:val="none" w:sz="0" w:space="0" w:color="auto"/>
      </w:divBdr>
    </w:div>
    <w:div w:id="2109618389">
      <w:bodyDiv w:val="1"/>
      <w:marLeft w:val="0"/>
      <w:marRight w:val="0"/>
      <w:marTop w:val="0"/>
      <w:marBottom w:val="0"/>
      <w:divBdr>
        <w:top w:val="none" w:sz="0" w:space="0" w:color="auto"/>
        <w:left w:val="none" w:sz="0" w:space="0" w:color="auto"/>
        <w:bottom w:val="none" w:sz="0" w:space="0" w:color="auto"/>
        <w:right w:val="none" w:sz="0" w:space="0" w:color="auto"/>
      </w:divBdr>
    </w:div>
    <w:div w:id="214415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jpg"/><Relationship Id="rId3" Type="http://schemas.openxmlformats.org/officeDocument/2006/relationships/customXml" Target="../customXml/item3.xml"/><Relationship Id="rId21" Type="http://schemas.openxmlformats.org/officeDocument/2006/relationships/hyperlink" Target="https://www.oaklandca.gov/resources/rent-and-income-limits-for-affordable-housin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oakha.org/Residents/Housing%20choice-voucher-residents/Pages/default.aspx"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uduser.gov/portal/resources/utilallowance.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uduser.gove/ptal/home.html" TargetMode="Externa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ao-94612.s3.amazonaws.com/documents/Memo-City-of-Oakland-Income-and-Rent-Limits-Methodology.pdf" TargetMode="External"/><Relationship Id="rId27" Type="http://schemas.openxmlformats.org/officeDocument/2006/relationships/image" Target="media/image2.jpg"/><Relationship Id="rId30" Type="http://schemas.openxmlformats.org/officeDocument/2006/relationships/footer" Target="footer8.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OFA%202001%20template.dot" TargetMode="External"/></Relationships>
</file>

<file path=word/documenttasks/documenttasks1.xml><?xml version="1.0" encoding="utf-8"?>
<t:Tasks xmlns:t="http://schemas.microsoft.com/office/tasks/2019/documenttasks" xmlns:oel="http://schemas.microsoft.com/office/2019/extlst">
  <t:Task id="{87A65224-ACE1-466E-A11A-FEAD1A894BF4}">
    <t:Anchor>
      <t:Comment id="1482370220"/>
    </t:Anchor>
    <t:History>
      <t:Event id="{EDF5AF29-E4BD-42BE-BFDF-1976C43B5B27}" time="2021-10-27T21:49:52.99Z">
        <t:Attribution userId="S::mhorl@oaklandca.gov::d7621d34-df34-4fc0-af18-e13a4f638ceb" userProvider="AD" userName="Horl, Meghan"/>
        <t:Anchor>
          <t:Comment id="1482370220"/>
        </t:Anchor>
        <t:Create/>
      </t:Event>
      <t:Event id="{354BEC51-4CCD-4181-9D92-EDA2090F9E52}" time="2021-10-27T21:49:52.99Z">
        <t:Attribution userId="S::mhorl@oaklandca.gov::d7621d34-df34-4fc0-af18-e13a4f638ceb" userProvider="AD" userName="Horl, Meghan"/>
        <t:Anchor>
          <t:Comment id="1482370220"/>
        </t:Anchor>
        <t:Assign userId="S::ADurades@oaklandca.gov::ee3d33e0-2c30-4fe0-bd2c-d3b2a17adf45" userProvider="AD" userName="Durades, Arlecia"/>
      </t:Event>
      <t:Event id="{BF858B02-25E9-48F6-BD8F-F44191C2495B}" time="2021-10-27T21:49:52.99Z">
        <t:Attribution userId="S::mhorl@oaklandca.gov::d7621d34-df34-4fc0-af18-e13a4f638ceb" userProvider="AD" userName="Horl, Meghan"/>
        <t:Anchor>
          <t:Comment id="1482370220"/>
        </t:Anchor>
        <t:SetTitle title="@Durades, Arlecia - can you help with this link? For some reason, i cannot get the text to paste into the doc, just the hyperlink. Thanks!"/>
      </t:Event>
      <t:Event id="{DB334B28-F6DE-4F9A-A1B3-E18D9EB9DC6F}" time="2021-10-28T23:24:41.741Z">
        <t:Attribution userId="S::adurades@oaklandca.gov::ee3d33e0-2c30-4fe0-bd2c-d3b2a17adf45" userProvider="AD" userName="Durades, Arlecia"/>
        <t:Progress percentComplete="100"/>
      </t:Event>
    </t:History>
  </t:Task>
  <t:Task id="{EC4A35C2-3B06-4C2A-A73F-5111A7631ADD}">
    <t:Anchor>
      <t:Comment id="622346481"/>
    </t:Anchor>
    <t:History>
      <t:Event id="{623F775D-03E7-4F19-962C-6487DDF61AF1}" time="2021-10-27T22:12:12.239Z">
        <t:Attribution userId="S::mhorl@oaklandca.gov::d7621d34-df34-4fc0-af18-e13a4f638ceb" userProvider="AD" userName="Horl, Meghan"/>
        <t:Anchor>
          <t:Comment id="968536758"/>
        </t:Anchor>
        <t:Create/>
      </t:Event>
      <t:Event id="{AE4268F9-D14A-49C4-B830-7F0B2B046299}" time="2021-10-27T22:12:12.239Z">
        <t:Attribution userId="S::mhorl@oaklandca.gov::d7621d34-df34-4fc0-af18-e13a4f638ceb" userProvider="AD" userName="Horl, Meghan"/>
        <t:Anchor>
          <t:Comment id="968536758"/>
        </t:Anchor>
        <t:Assign userId="S::ADurades@oaklandca.gov::ee3d33e0-2c30-4fe0-bd2c-d3b2a17adf45" userProvider="AD" userName="Durades, Arlecia"/>
      </t:Event>
      <t:Event id="{C1D771DE-9898-45F2-83CA-019B1E7D8E1E}" time="2021-10-27T22:12:12.239Z">
        <t:Attribution userId="S::mhorl@oaklandca.gov::d7621d34-df34-4fc0-af18-e13a4f638ceb" userProvider="AD" userName="Horl, Meghan"/>
        <t:Anchor>
          <t:Comment id="968536758"/>
        </t:Anchor>
        <t:SetTitle title="@Durades, Arlecia - OK with me to just provide the link."/>
      </t:Event>
    </t:History>
  </t:Task>
  <t:Task id="{8BBB8E16-D8EC-440B-9383-AC76C9B8591C}">
    <t:Anchor>
      <t:Comment id="1598622138"/>
    </t:Anchor>
    <t:History>
      <t:Event id="{457DDE3E-CFE4-45A1-B195-B78BE3B516B5}" time="2023-01-27T22:14:03.772Z">
        <t:Attribution userId="S::gearnest@oaklandca.gov::eebbb1cb-be7d-4df3-a1af-3ad1f77b3556" userProvider="AD" userName="Earnest, Gregory"/>
        <t:Anchor>
          <t:Comment id="1598622138"/>
        </t:Anchor>
        <t:Create/>
      </t:Event>
      <t:Event id="{10164A53-BDA5-4F55-B104-6B4C5E873790}" time="2023-01-27T22:14:03.772Z">
        <t:Attribution userId="S::gearnest@oaklandca.gov::eebbb1cb-be7d-4df3-a1af-3ad1f77b3556" userProvider="AD" userName="Earnest, Gregory"/>
        <t:Anchor>
          <t:Comment id="1598622138"/>
        </t:Anchor>
        <t:Assign userId="S::CMulvey@oaklandca.gov::c798f5ed-4da5-4a8c-97c0-d816d8078a5f" userProvider="AD" userName="Mulvey, Christia"/>
      </t:Event>
      <t:Event id="{B1C6B2F0-4F48-4741-8CCC-259C221A8B69}" time="2023-01-27T22:14:03.772Z">
        <t:Attribution userId="S::gearnest@oaklandca.gov::eebbb1cb-be7d-4df3-a1af-3ad1f77b3556" userProvider="AD" userName="Earnest, Gregory"/>
        <t:Anchor>
          <t:Comment id="1598622138"/>
        </t:Anchor>
        <t:SetTitle title="@Mulvey, Christia This is kind of a chunky reference so you may not want to reformat. I put this reference in here because I am not sure if our NOFA references the same eligible basis as the state's lanague--so this is a way to reference all eligible …"/>
      </t:Event>
    </t:History>
  </t:Task>
  <t:Task id="{BEE18C2D-9970-4756-BA75-F66818DA6CA9}">
    <t:Anchor>
      <t:Comment id="126936041"/>
    </t:Anchor>
    <t:History>
      <t:Event id="{05EC9DC8-715C-4703-A7FB-E386D42737DB}" time="2023-01-31T19:35:28.865Z">
        <t:Attribution userId="S::mhorl@oaklandca.gov::d7621d34-df34-4fc0-af18-e13a4f638ceb" userProvider="AD" userName="Horl, Meghan"/>
        <t:Anchor>
          <t:Comment id="126936041"/>
        </t:Anchor>
        <t:Create/>
      </t:Event>
      <t:Event id="{14086A88-E681-45D1-8317-D432FE8BC07A}" time="2023-01-31T19:35:28.865Z">
        <t:Attribution userId="S::mhorl@oaklandca.gov::d7621d34-df34-4fc0-af18-e13a4f638ceb" userProvider="AD" userName="Horl, Meghan"/>
        <t:Anchor>
          <t:Comment id="126936041"/>
        </t:Anchor>
        <t:Assign userId="S::ADurades@oaklandca.gov::ee3d33e0-2c30-4fe0-bd2c-d3b2a17adf45" userProvider="AD" userName="Durades, Arlecia"/>
      </t:Event>
      <t:Event id="{84F5FD7F-448C-45D6-94A0-208544AAA2F1}" time="2023-01-31T19:35:28.865Z">
        <t:Attribution userId="S::mhorl@oaklandca.gov::d7621d34-df34-4fc0-af18-e13a4f638ceb" userProvider="AD" userName="Horl, Meghan"/>
        <t:Anchor>
          <t:Comment id="126936041"/>
        </t:Anchor>
        <t:SetTitle title="@Durades, Arlecia - lets make sure this matches the experience requirements listed in the NOFA Program Description. Didn't we add a time frame or that the projects don't have to be similar?"/>
      </t:Event>
      <t:Event id="{21E88016-4211-452B-8807-B5A93D51F261}" time="2023-01-31T20:27:08.067Z">
        <t:Attribution userId="S::adurades@oaklandca.gov::ee3d33e0-2c30-4fe0-bd2c-d3b2a17adf45" userProvider="AD" userName="Durades, Arlecia"/>
        <t:Progress percentComplete="100"/>
      </t:Event>
    </t:History>
  </t:Task>
  <t:Task id="{45FBB39D-34B6-432B-A21B-3F4C403065C9}">
    <t:Anchor>
      <t:Comment id="1506621453"/>
    </t:Anchor>
    <t:History>
      <t:Event id="{EFDACF00-7194-4967-A51F-D410B5527535}" time="2023-01-31T20:04:41.513Z">
        <t:Attribution userId="S::mhorl@oaklandca.gov::d7621d34-df34-4fc0-af18-e13a4f638ceb" userProvider="AD" userName="Horl, Meghan"/>
        <t:Anchor>
          <t:Comment id="1506621453"/>
        </t:Anchor>
        <t:Create/>
      </t:Event>
      <t:Event id="{4321C553-6B5F-47F7-B09B-3442D6745BA0}" time="2023-01-31T20:04:41.513Z">
        <t:Attribution userId="S::mhorl@oaklandca.gov::d7621d34-df34-4fc0-af18-e13a4f638ceb" userProvider="AD" userName="Horl, Meghan"/>
        <t:Anchor>
          <t:Comment id="1506621453"/>
        </t:Anchor>
        <t:Assign userId="S::ADurades@oaklandca.gov::ee3d33e0-2c30-4fe0-bd2c-d3b2a17adf45" userProvider="AD" userName="Durades, Arlecia"/>
      </t:Event>
      <t:Event id="{EF93AAA8-19CF-4039-9311-E0908D525E89}" time="2023-01-31T20:04:41.513Z">
        <t:Attribution userId="S::mhorl@oaklandca.gov::d7621d34-df34-4fc0-af18-e13a4f638ceb" userProvider="AD" userName="Horl, Meghan"/>
        <t:Anchor>
          <t:Comment id="1506621453"/>
        </t:Anchor>
        <t:SetTitle title="@Durades, Arlecia - have we confirmed that these are the current maximum fees for 9% and 4% projects?"/>
      </t:Event>
    </t:History>
  </t:Task>
  <t:Task id="{481710DC-6A4F-4358-BDB3-0B8C98F2C94A}">
    <t:Anchor>
      <t:Comment id="923179478"/>
    </t:Anchor>
    <t:History>
      <t:Event id="{0EB1B1C2-71E1-4AD9-BCF4-B430A50FC5A3}" time="2023-01-31T20:31:16.169Z">
        <t:Attribution userId="S::mhorl@oaklandca.gov::d7621d34-df34-4fc0-af18-e13a4f638ceb" userProvider="AD" userName="Horl, Meghan"/>
        <t:Anchor>
          <t:Comment id="923179478"/>
        </t:Anchor>
        <t:Create/>
      </t:Event>
      <t:Event id="{EFFFC519-30ED-4657-8592-7A77B8A20012}" time="2023-01-31T20:31:16.169Z">
        <t:Attribution userId="S::mhorl@oaklandca.gov::d7621d34-df34-4fc0-af18-e13a4f638ceb" userProvider="AD" userName="Horl, Meghan"/>
        <t:Anchor>
          <t:Comment id="923179478"/>
        </t:Anchor>
        <t:Assign userId="S::ADurades@oaklandca.gov::ee3d33e0-2c30-4fe0-bd2c-d3b2a17adf45" userProvider="AD" userName="Durades, Arlecia"/>
      </t:Event>
      <t:Event id="{64D90C6F-60BF-445E-B0E0-162A11033624}" time="2023-01-31T20:31:16.169Z">
        <t:Attribution userId="S::mhorl@oaklandca.gov::d7621d34-df34-4fc0-af18-e13a4f638ceb" userProvider="AD" userName="Horl, Meghan"/>
        <t:Anchor>
          <t:Comment id="923179478"/>
        </t:Anchor>
        <t:SetTitle title="@Durades, Arlecia - Has Brian reviewed?"/>
      </t:Event>
    </t:History>
  </t:Task>
  <t:Task id="{EB312DB3-B103-4F83-B9D3-9153D8418D34}">
    <t:Anchor>
      <t:Comment id="2137032762"/>
    </t:Anchor>
    <t:History>
      <t:Event id="{1AA6C79B-F004-4FD1-A59A-C3F135BA0964}" time="2023-01-31T20:32:06.915Z">
        <t:Attribution userId="S::mhorl@oaklandca.gov::d7621d34-df34-4fc0-af18-e13a4f638ceb" userProvider="AD" userName="Horl, Meghan"/>
        <t:Anchor>
          <t:Comment id="2137032762"/>
        </t:Anchor>
        <t:Create/>
      </t:Event>
      <t:Event id="{901DE39C-076F-42EE-AD82-70AFE633D10A}" time="2023-01-31T20:32:06.915Z">
        <t:Attribution userId="S::mhorl@oaklandca.gov::d7621d34-df34-4fc0-af18-e13a4f638ceb" userProvider="AD" userName="Horl, Meghan"/>
        <t:Anchor>
          <t:Comment id="2137032762"/>
        </t:Anchor>
        <t:Assign userId="S::ADurades@oaklandca.gov::ee3d33e0-2c30-4fe0-bd2c-d3b2a17adf45" userProvider="AD" userName="Durades, Arlecia"/>
      </t:Event>
      <t:Event id="{ED19BE4F-E074-4967-900F-62B8E285F1C6}" time="2023-01-31T20:32:06.915Z">
        <t:Attribution userId="S::mhorl@oaklandca.gov::d7621d34-df34-4fc0-af18-e13a4f638ceb" userProvider="AD" userName="Horl, Meghan"/>
        <t:Anchor>
          <t:Comment id="2137032762"/>
        </t:Anchor>
        <t:SetTitle title="@Durades, Arlecia - we should make sure that we have all of these resources. Did Brian review?"/>
      </t:Event>
    </t:History>
  </t:Task>
  <t:Task id="{B0919774-276B-4DAC-985F-00A4AFB663EF}">
    <t:Anchor>
      <t:Comment id="1383426037"/>
    </t:Anchor>
    <t:History>
      <t:Event id="{206C4BEA-7EBF-49DE-8ACA-FFBB394C2C29}" time="2023-01-31T20:40:06.61Z">
        <t:Attribution userId="S::mhorl@oaklandca.gov::d7621d34-df34-4fc0-af18-e13a4f638ceb" userProvider="AD" userName="Horl, Meghan"/>
        <t:Anchor>
          <t:Comment id="1383426037"/>
        </t:Anchor>
        <t:Create/>
      </t:Event>
      <t:Event id="{AAD4AA9D-6DAC-4474-9972-D07BDF7717B5}" time="2023-01-31T20:40:06.61Z">
        <t:Attribution userId="S::mhorl@oaklandca.gov::d7621d34-df34-4fc0-af18-e13a4f638ceb" userProvider="AD" userName="Horl, Meghan"/>
        <t:Anchor>
          <t:Comment id="1383426037"/>
        </t:Anchor>
        <t:Assign userId="S::ADurades@oaklandca.gov::ee3d33e0-2c30-4fe0-bd2c-d3b2a17adf45" userProvider="AD" userName="Durades, Arlecia"/>
      </t:Event>
      <t:Event id="{2A30D8A6-114E-4F8F-84BD-22ED3E6E5680}" time="2023-01-31T20:40:06.61Z">
        <t:Attribution userId="S::mhorl@oaklandca.gov::d7621d34-df34-4fc0-af18-e13a4f638ceb" userProvider="AD" userName="Horl, Meghan"/>
        <t:Anchor>
          <t:Comment id="1383426037"/>
        </t:Anchor>
        <t:SetTitle title="@Durades, Arlecia - the formatting is wonky below of the OHA utility model. Please fix."/>
      </t:Event>
    </t:History>
  </t:Task>
  <t:Task id="{AE175664-EFDC-4319-93C0-0D32721BD74A}">
    <t:Anchor>
      <t:Comment id="1750308509"/>
    </t:Anchor>
    <t:History>
      <t:Event id="{B78A6173-2EDF-498F-864D-D0A05AD900FD}" time="2023-01-31T20:44:52.899Z">
        <t:Attribution userId="S::mhorl@oaklandca.gov::d7621d34-df34-4fc0-af18-e13a4f638ceb" userProvider="AD" userName="Horl, Meghan"/>
        <t:Anchor>
          <t:Comment id="1750308509"/>
        </t:Anchor>
        <t:Create/>
      </t:Event>
      <t:Event id="{53AFD176-4EEA-42E6-AA79-584E878E8D00}" time="2023-01-31T20:44:52.899Z">
        <t:Attribution userId="S::mhorl@oaklandca.gov::d7621d34-df34-4fc0-af18-e13a4f638ceb" userProvider="AD" userName="Horl, Meghan"/>
        <t:Anchor>
          <t:Comment id="1750308509"/>
        </t:Anchor>
        <t:Assign userId="S::ADurades@oaklandca.gov::ee3d33e0-2c30-4fe0-bd2c-d3b2a17adf45" userProvider="AD" userName="Durades, Arlecia"/>
      </t:Event>
      <t:Event id="{1815E850-10E6-49E5-90D0-0EC3721F401A}" time="2023-01-31T20:44:52.899Z">
        <t:Attribution userId="S::mhorl@oaklandca.gov::d7621d34-df34-4fc0-af18-e13a4f638ceb" userProvider="AD" userName="Horl, Meghan"/>
        <t:Anchor>
          <t:Comment id="1750308509"/>
        </t:Anchor>
        <t:SetTitle title="@Durades, Arlecia - assuming we had risk review or we compared to a recent project that risk approved?"/>
      </t:Event>
      <t:Event id="{7CDCE447-3051-43C4-93F6-32C6AAF3CE18}" time="2023-01-31T21:01:56.882Z">
        <t:Attribution userId="S::adurades@oaklandca.gov::ee3d33e0-2c30-4fe0-bd2c-d3b2a17adf45" userProvider="AD" userName="Durades, Arleci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662B16C433C4A9955417FC1EDD9BA" ma:contentTypeVersion="13" ma:contentTypeDescription="Create a new document." ma:contentTypeScope="" ma:versionID="b1d3080b89f95879cddb6da29ef30819">
  <xsd:schema xmlns:xsd="http://www.w3.org/2001/XMLSchema" xmlns:xs="http://www.w3.org/2001/XMLSchema" xmlns:p="http://schemas.microsoft.com/office/2006/metadata/properties" xmlns:ns3="a5085fa3-e8b4-4b9c-bcaa-6c156c0db52c" xmlns:ns4="1f4dd141-ce80-43a5-8f28-83e741da4ddf" targetNamespace="http://schemas.microsoft.com/office/2006/metadata/properties" ma:root="true" ma:fieldsID="2c5b1396fe0ec0a63da00930d26df346" ns3:_="" ns4:_="">
    <xsd:import namespace="a5085fa3-e8b4-4b9c-bcaa-6c156c0db52c"/>
    <xsd:import namespace="1f4dd141-ce80-43a5-8f28-83e741da4dd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85fa3-e8b4-4b9c-bcaa-6c156c0db5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4dd141-ce80-43a5-8f28-83e741da4d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f4dd141-ce80-43a5-8f28-83e741da4ddf" xsi:nil="true"/>
  </documentManagement>
</p:properties>
</file>

<file path=customXml/itemProps1.xml><?xml version="1.0" encoding="utf-8"?>
<ds:datastoreItem xmlns:ds="http://schemas.openxmlformats.org/officeDocument/2006/customXml" ds:itemID="{AF4F1524-BCFB-4EEC-ABDF-2A4105E57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85fa3-e8b4-4b9c-bcaa-6c156c0db52c"/>
    <ds:schemaRef ds:uri="1f4dd141-ce80-43a5-8f28-83e741da4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41F12-9671-416A-A6AC-FAE36DFDE20C}">
  <ds:schemaRefs>
    <ds:schemaRef ds:uri="http://schemas.openxmlformats.org/officeDocument/2006/bibliography"/>
  </ds:schemaRefs>
</ds:datastoreItem>
</file>

<file path=customXml/itemProps3.xml><?xml version="1.0" encoding="utf-8"?>
<ds:datastoreItem xmlns:ds="http://schemas.openxmlformats.org/officeDocument/2006/customXml" ds:itemID="{C51720D3-31DC-43BE-8BB4-A3F31694B77A}">
  <ds:schemaRefs>
    <ds:schemaRef ds:uri="http://schemas.microsoft.com/sharepoint/v3/contenttype/forms"/>
  </ds:schemaRefs>
</ds:datastoreItem>
</file>

<file path=customXml/itemProps4.xml><?xml version="1.0" encoding="utf-8"?>
<ds:datastoreItem xmlns:ds="http://schemas.openxmlformats.org/officeDocument/2006/customXml" ds:itemID="{5CD2C881-B75D-46C4-AB02-F6FBD49D8C9C}">
  <ds:schemaRefs>
    <ds:schemaRef ds:uri="http://schemas.microsoft.com/office/2006/metadata/properties"/>
    <ds:schemaRef ds:uri="http://schemas.microsoft.com/office/infopath/2007/PartnerControls"/>
    <ds:schemaRef ds:uri="1f4dd141-ce80-43a5-8f28-83e741da4ddf"/>
  </ds:schemaRefs>
</ds:datastoreItem>
</file>

<file path=docProps/app.xml><?xml version="1.0" encoding="utf-8"?>
<Properties xmlns="http://schemas.openxmlformats.org/officeDocument/2006/extended-properties" xmlns:vt="http://schemas.openxmlformats.org/officeDocument/2006/docPropsVTypes">
  <Template>NOFA 2001 template</Template>
  <TotalTime>26</TotalTime>
  <Pages>32</Pages>
  <Words>8597</Words>
  <Characters>50112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Addenda –</vt:lpstr>
    </vt:vector>
  </TitlesOfParts>
  <Company>CEDA</Company>
  <LinksUpToDate>false</LinksUpToDate>
  <CharactersWithSpaces>58592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dc:title>
  <dc:subject/>
  <dc:creator>Jeff Angell</dc:creator>
  <cp:keywords/>
  <cp:lastModifiedBy>Durades, Arlecia</cp:lastModifiedBy>
  <cp:revision>9</cp:revision>
  <cp:lastPrinted>2021-09-24T19:48:00Z</cp:lastPrinted>
  <dcterms:created xsi:type="dcterms:W3CDTF">2023-01-31T23:08:00Z</dcterms:created>
  <dcterms:modified xsi:type="dcterms:W3CDTF">2023-01-31T23:35:00Z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0x01010071F662B16C433C4A9955417FC1EDD9BA</vt:lpwstr>
  </property>
</Properties>
</file>